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E1BDD54" w14:textId="270DAF42" w:rsidR="00C65999" w:rsidRPr="00E64C45" w:rsidRDefault="00E64C45" w:rsidP="00C65999">
      <w:pPr>
        <w:spacing w:line="360" w:lineRule="auto"/>
        <w:rPr>
          <w:rFonts w:ascii="Arial" w:hAnsi="Arial" w:cs="Arial"/>
          <w:sz w:val="22"/>
          <w:szCs w:val="22"/>
          <w:u w:val="single"/>
        </w:rPr>
      </w:pPr>
      <w:r w:rsidRPr="00E64C45">
        <w:rPr>
          <w:rFonts w:ascii="Arial" w:hAnsi="Arial" w:cs="Arial"/>
          <w:sz w:val="22"/>
          <w:szCs w:val="22"/>
          <w:u w:val="single"/>
        </w:rPr>
        <w:t>Sanierung der Eggenhalle München mit LAMILUX Glasdach PR60</w:t>
      </w:r>
    </w:p>
    <w:p w14:paraId="6E06C591" w14:textId="77777777" w:rsidR="00C65999" w:rsidRDefault="00C65999" w:rsidP="00C65999">
      <w:pPr>
        <w:spacing w:line="360" w:lineRule="auto"/>
        <w:rPr>
          <w:rFonts w:asciiTheme="minorHAnsi" w:hAnsiTheme="minorHAnsi" w:cstheme="minorHAnsi"/>
          <w:sz w:val="6"/>
          <w:szCs w:val="6"/>
          <w:u w:val="single"/>
        </w:rPr>
      </w:pPr>
    </w:p>
    <w:p w14:paraId="14D634A7" w14:textId="6E842ECB" w:rsidR="00C65999" w:rsidRPr="00E64C45" w:rsidRDefault="00E64C45" w:rsidP="00C65999">
      <w:pPr>
        <w:spacing w:line="360" w:lineRule="auto"/>
        <w:rPr>
          <w:rFonts w:ascii="Arial" w:hAnsi="Arial" w:cs="Arial"/>
          <w:b/>
          <w:bCs/>
          <w:sz w:val="36"/>
          <w:szCs w:val="36"/>
        </w:rPr>
      </w:pPr>
      <w:r w:rsidRPr="00E64C45">
        <w:rPr>
          <w:rFonts w:ascii="Arial" w:hAnsi="Arial" w:cs="Arial"/>
          <w:b/>
          <w:bCs/>
          <w:sz w:val="36"/>
          <w:szCs w:val="36"/>
        </w:rPr>
        <w:t>Vom Industriedenkmal zur Actionsporthalle</w:t>
      </w:r>
    </w:p>
    <w:p w14:paraId="78AEB093" w14:textId="77777777" w:rsidR="00C65999" w:rsidRDefault="00C65999" w:rsidP="00C65999">
      <w:pPr>
        <w:spacing w:line="360" w:lineRule="auto"/>
        <w:jc w:val="both"/>
        <w:rPr>
          <w:rFonts w:ascii="Arial" w:hAnsi="Arial" w:cs="Arial"/>
          <w:b/>
          <w:bCs/>
        </w:rPr>
      </w:pPr>
    </w:p>
    <w:p w14:paraId="76272C75" w14:textId="7132B54D" w:rsidR="00E64C45" w:rsidRDefault="00E64C45" w:rsidP="00E64C45">
      <w:pPr>
        <w:spacing w:line="360" w:lineRule="auto"/>
        <w:jc w:val="both"/>
        <w:rPr>
          <w:rFonts w:ascii="Arial" w:hAnsi="Arial" w:cs="Arial"/>
          <w:b/>
          <w:bCs/>
        </w:rPr>
      </w:pPr>
      <w:r w:rsidRPr="00E64C45">
        <w:rPr>
          <w:rFonts w:ascii="Arial" w:hAnsi="Arial" w:cs="Arial"/>
          <w:b/>
          <w:bCs/>
        </w:rPr>
        <w:t>Die denkmalgeschützte Eggenhalle im Münchner Stadtteil Pasing hat eine beeindruckende Transformation durchlaufen: Vom Industrie-Relikt zur modernen Actionsporthalle – wetterunabhängig für Skater und BMX-Fahrer</w:t>
      </w:r>
      <w:r w:rsidR="001E0E9B">
        <w:rPr>
          <w:rFonts w:ascii="Arial" w:hAnsi="Arial" w:cs="Arial"/>
          <w:b/>
          <w:bCs/>
        </w:rPr>
        <w:t xml:space="preserve"> </w:t>
      </w:r>
      <w:r w:rsidR="001E0E9B" w:rsidRPr="00E64C45">
        <w:rPr>
          <w:rFonts w:ascii="Arial" w:hAnsi="Arial" w:cs="Arial"/>
          <w:b/>
          <w:bCs/>
        </w:rPr>
        <w:t>nutzbar</w:t>
      </w:r>
      <w:r w:rsidRPr="00E64C45">
        <w:rPr>
          <w:rFonts w:ascii="Arial" w:hAnsi="Arial" w:cs="Arial"/>
          <w:b/>
          <w:bCs/>
        </w:rPr>
        <w:t xml:space="preserve">. </w:t>
      </w:r>
      <w:r w:rsidR="001E0E9B">
        <w:rPr>
          <w:rFonts w:ascii="Arial" w:hAnsi="Arial" w:cs="Arial"/>
          <w:b/>
          <w:bCs/>
        </w:rPr>
        <w:t xml:space="preserve">Das </w:t>
      </w:r>
      <w:r w:rsidRPr="00E64C45">
        <w:rPr>
          <w:rFonts w:ascii="Arial" w:hAnsi="Arial" w:cs="Arial"/>
          <w:b/>
          <w:bCs/>
        </w:rPr>
        <w:t xml:space="preserve">Herzstück der architektonischen Neugestaltung ist </w:t>
      </w:r>
      <w:r w:rsidR="001E0E9B">
        <w:rPr>
          <w:rFonts w:ascii="Arial" w:hAnsi="Arial" w:cs="Arial"/>
          <w:b/>
          <w:bCs/>
        </w:rPr>
        <w:t>das</w:t>
      </w:r>
      <w:r w:rsidRPr="00E64C45">
        <w:rPr>
          <w:rFonts w:ascii="Arial" w:hAnsi="Arial" w:cs="Arial"/>
          <w:b/>
          <w:bCs/>
        </w:rPr>
        <w:t xml:space="preserve"> rund 229 Quadratmeter große LAMILUX Glasdach PR60 in Satteldachform, das gleich mehrere Anforderungen vereint: </w:t>
      </w:r>
      <w:r w:rsidR="001E0E9B">
        <w:rPr>
          <w:rFonts w:ascii="Arial" w:hAnsi="Arial" w:cs="Arial"/>
          <w:b/>
          <w:bCs/>
        </w:rPr>
        <w:t xml:space="preserve">Nahtlose Integration in denkmalgeschützte Gebäudestrukturen, </w:t>
      </w:r>
      <w:r w:rsidRPr="00E64C45">
        <w:rPr>
          <w:rFonts w:ascii="Arial" w:hAnsi="Arial" w:cs="Arial"/>
          <w:b/>
          <w:bCs/>
        </w:rPr>
        <w:t>Tageslichteintrag, Belüftung</w:t>
      </w:r>
      <w:r w:rsidR="001E0E9B">
        <w:rPr>
          <w:rFonts w:ascii="Arial" w:hAnsi="Arial" w:cs="Arial"/>
          <w:b/>
          <w:bCs/>
        </w:rPr>
        <w:t>, Brandschutz</w:t>
      </w:r>
      <w:r w:rsidRPr="00E64C45">
        <w:rPr>
          <w:rFonts w:ascii="Arial" w:hAnsi="Arial" w:cs="Arial"/>
          <w:b/>
          <w:bCs/>
        </w:rPr>
        <w:t xml:space="preserve"> und nachhaltige Energiegewinnung.</w:t>
      </w:r>
    </w:p>
    <w:p w14:paraId="265A54F6" w14:textId="77777777" w:rsidR="00857E33" w:rsidRDefault="00857E33" w:rsidP="00E64C45">
      <w:pPr>
        <w:spacing w:line="360" w:lineRule="auto"/>
        <w:jc w:val="both"/>
        <w:rPr>
          <w:rFonts w:ascii="Arial" w:hAnsi="Arial" w:cs="Arial"/>
          <w:b/>
          <w:bCs/>
        </w:rPr>
      </w:pPr>
    </w:p>
    <w:p w14:paraId="516469CB" w14:textId="3026946E" w:rsidR="00857E33" w:rsidRDefault="00857E33" w:rsidP="00E64C45">
      <w:pPr>
        <w:spacing w:line="360" w:lineRule="auto"/>
        <w:jc w:val="both"/>
        <w:rPr>
          <w:rFonts w:ascii="Arial" w:hAnsi="Arial" w:cs="Arial"/>
          <w:b/>
          <w:bCs/>
        </w:rPr>
      </w:pPr>
      <w:r>
        <w:rPr>
          <w:noProof/>
        </w:rPr>
        <w:drawing>
          <wp:inline distT="0" distB="0" distL="0" distR="0" wp14:anchorId="7A321906" wp14:editId="485A6C87">
            <wp:extent cx="4671060" cy="3115871"/>
            <wp:effectExtent l="0" t="0" r="0" b="8890"/>
            <wp:docPr id="1803058760" name="Grafik 1" descr="2025&amp;#95;LAMILUX&amp;#95;TALE&amp;#95;Eggenhalle&amp;#95;M&amp;#252;nchen&amp;#3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2025&amp;#95;LAMILUX&amp;#95;TALE&amp;#95;Eggenhalle&amp;#95;M&amp;#252;nchen&amp;#32;0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677155" cy="3119937"/>
                    </a:xfrm>
                    <a:prstGeom prst="rect">
                      <a:avLst/>
                    </a:prstGeom>
                    <a:noFill/>
                    <a:ln>
                      <a:noFill/>
                    </a:ln>
                  </pic:spPr>
                </pic:pic>
              </a:graphicData>
            </a:graphic>
          </wp:inline>
        </w:drawing>
      </w:r>
    </w:p>
    <w:p w14:paraId="1393FF3A" w14:textId="29628577" w:rsidR="00857E33" w:rsidRPr="00857E33" w:rsidRDefault="00857E33" w:rsidP="00E64C45">
      <w:pPr>
        <w:spacing w:line="360" w:lineRule="auto"/>
        <w:jc w:val="both"/>
        <w:rPr>
          <w:rFonts w:ascii="Arial" w:hAnsi="Arial" w:cs="Arial"/>
          <w:sz w:val="20"/>
          <w:szCs w:val="20"/>
        </w:rPr>
      </w:pPr>
      <w:r w:rsidRPr="00857E33">
        <w:rPr>
          <w:rFonts w:ascii="Arial" w:hAnsi="Arial" w:cs="Arial"/>
          <w:sz w:val="20"/>
          <w:szCs w:val="20"/>
        </w:rPr>
        <w:t>Sanierte Eggenhalle in München mit LAMILUX Glasdach PR60</w:t>
      </w:r>
    </w:p>
    <w:p w14:paraId="2FD3DEAE" w14:textId="77777777" w:rsidR="00E64C45" w:rsidRDefault="00E64C45" w:rsidP="00E64C45">
      <w:pPr>
        <w:spacing w:line="360" w:lineRule="auto"/>
        <w:jc w:val="both"/>
        <w:rPr>
          <w:rFonts w:ascii="Arial" w:hAnsi="Arial" w:cs="Arial"/>
          <w:b/>
          <w:bCs/>
        </w:rPr>
      </w:pPr>
    </w:p>
    <w:p w14:paraId="36FE4600" w14:textId="53D03C00" w:rsidR="00857E33" w:rsidRPr="00E64C45" w:rsidRDefault="00E64C45" w:rsidP="00E64C45">
      <w:pPr>
        <w:spacing w:line="360" w:lineRule="auto"/>
        <w:jc w:val="both"/>
        <w:rPr>
          <w:rFonts w:ascii="Arial" w:hAnsi="Arial" w:cs="Arial"/>
        </w:rPr>
      </w:pPr>
      <w:r w:rsidRPr="00E64C45">
        <w:rPr>
          <w:rFonts w:ascii="Arial" w:hAnsi="Arial" w:cs="Arial"/>
        </w:rPr>
        <w:t xml:space="preserve">Wo früher landwirtschaftliche Geräte produziert wurden, rollen heute Skateboards über den Betonboden: Die Eggenhalle </w:t>
      </w:r>
      <w:r>
        <w:rPr>
          <w:rFonts w:ascii="Arial" w:hAnsi="Arial" w:cs="Arial"/>
        </w:rPr>
        <w:t>in</w:t>
      </w:r>
      <w:r w:rsidRPr="00E64C45">
        <w:rPr>
          <w:rFonts w:ascii="Arial" w:hAnsi="Arial" w:cs="Arial"/>
        </w:rPr>
        <w:t xml:space="preserve"> Pasing hat eine bemerkenswerte Transformation erlebt. Über Jahrzehnte hinweg stand die filigran konstruierte Industriehalle leer, bis sie 2008 unter Denkmalschutz gestellt wurde – und nun, rund anderthalb Jahrzehnte später, neues Leben eingehaucht bekam: als wetterunabhängiges Actionsportzentrum für BMX-Fahrer und Skater.</w:t>
      </w:r>
    </w:p>
    <w:p w14:paraId="4B2A8D04" w14:textId="77777777" w:rsidR="00E64C45" w:rsidRDefault="00E64C45" w:rsidP="00E64C45">
      <w:pPr>
        <w:spacing w:line="360" w:lineRule="auto"/>
        <w:jc w:val="both"/>
        <w:rPr>
          <w:rFonts w:ascii="Arial" w:hAnsi="Arial" w:cs="Arial"/>
        </w:rPr>
      </w:pPr>
      <w:r w:rsidRPr="00E64C45">
        <w:rPr>
          <w:rFonts w:ascii="Arial" w:hAnsi="Arial" w:cs="Arial"/>
        </w:rPr>
        <w:t xml:space="preserve">Der Umbau wurde von Behnisch Architekten geplant und gemeinsam mit der Stadt München sowie den späteren Nutzern umgesetzt. Das Besondere dabei: Nicht der Neubau einer Halle war das Ziel, sondern die behutsame Sanierung eines Bestandsgebäudes mit Charakter. „Diese wunderschöne Halle stand einfach leer, jahrzehntelang“, erinnert sich Architektin Maria </w:t>
      </w:r>
      <w:proofErr w:type="spellStart"/>
      <w:r w:rsidRPr="00E64C45">
        <w:rPr>
          <w:rFonts w:ascii="Arial" w:hAnsi="Arial" w:cs="Arial"/>
        </w:rPr>
        <w:t>Hirnsperger</w:t>
      </w:r>
      <w:proofErr w:type="spellEnd"/>
      <w:r w:rsidRPr="00E64C45">
        <w:rPr>
          <w:rFonts w:ascii="Arial" w:hAnsi="Arial" w:cs="Arial"/>
        </w:rPr>
        <w:t>. „Sind wir mal ehrlich, die Bausubstanz ist dadurch auch nicht besser geworden!“</w:t>
      </w:r>
    </w:p>
    <w:p w14:paraId="68491966" w14:textId="77777777" w:rsidR="00E97A67" w:rsidRPr="00E64C45" w:rsidRDefault="00E97A67" w:rsidP="00E64C45">
      <w:pPr>
        <w:spacing w:line="360" w:lineRule="auto"/>
        <w:jc w:val="both"/>
        <w:rPr>
          <w:rFonts w:ascii="Arial" w:hAnsi="Arial" w:cs="Arial"/>
        </w:rPr>
      </w:pPr>
    </w:p>
    <w:p w14:paraId="6C2F63B2" w14:textId="368637AA" w:rsidR="009C31F0" w:rsidRPr="009C31F0" w:rsidRDefault="009C31F0" w:rsidP="009C31F0">
      <w:pPr>
        <w:spacing w:line="360" w:lineRule="auto"/>
        <w:jc w:val="both"/>
        <w:rPr>
          <w:rFonts w:ascii="Arial" w:hAnsi="Arial" w:cs="Arial"/>
          <w:b/>
          <w:bCs/>
        </w:rPr>
      </w:pPr>
      <w:r w:rsidRPr="009C31F0">
        <w:rPr>
          <w:rFonts w:ascii="Arial" w:hAnsi="Arial" w:cs="Arial"/>
          <w:b/>
          <w:bCs/>
        </w:rPr>
        <w:t>Neues Licht für</w:t>
      </w:r>
      <w:r w:rsidR="00E97A67">
        <w:rPr>
          <w:rFonts w:ascii="Arial" w:hAnsi="Arial" w:cs="Arial"/>
          <w:b/>
          <w:bCs/>
        </w:rPr>
        <w:t xml:space="preserve"> das Bauen im Bestand</w:t>
      </w:r>
      <w:r w:rsidRPr="009C31F0">
        <w:rPr>
          <w:rFonts w:ascii="Arial" w:hAnsi="Arial" w:cs="Arial"/>
          <w:b/>
          <w:bCs/>
        </w:rPr>
        <w:t xml:space="preserve"> </w:t>
      </w:r>
    </w:p>
    <w:p w14:paraId="71109FA1" w14:textId="218F5572" w:rsidR="009C31F0" w:rsidRPr="009C31F0" w:rsidRDefault="009C31F0" w:rsidP="009C31F0">
      <w:pPr>
        <w:spacing w:line="360" w:lineRule="auto"/>
        <w:jc w:val="both"/>
        <w:rPr>
          <w:rFonts w:ascii="Arial" w:hAnsi="Arial" w:cs="Arial"/>
        </w:rPr>
      </w:pPr>
      <w:r w:rsidRPr="009C31F0">
        <w:rPr>
          <w:rFonts w:ascii="Arial" w:hAnsi="Arial" w:cs="Arial"/>
        </w:rPr>
        <w:t xml:space="preserve">Besonderes Augenmerk lag auf der Erneuerung des Oberlichts – einem der prägenden Elemente des historischen Baus. Ein Standardprodukt hätte den denkmalpflegerischen Anforderungen nicht genügt. Die Wahl fiel daher auf </w:t>
      </w:r>
      <w:r>
        <w:rPr>
          <w:rFonts w:ascii="Arial" w:hAnsi="Arial" w:cs="Arial"/>
        </w:rPr>
        <w:t>das</w:t>
      </w:r>
      <w:r w:rsidRPr="009C31F0">
        <w:rPr>
          <w:rFonts w:ascii="Arial" w:hAnsi="Arial" w:cs="Arial"/>
        </w:rPr>
        <w:t xml:space="preserve"> individuell geplante Glasdach PR60 von LAMILUX, das mit seiner feingliedrigen Konstruktion die alte Optik wieder aufnimmt.</w:t>
      </w:r>
    </w:p>
    <w:p w14:paraId="25C8E4BE" w14:textId="4BD13FBA" w:rsidR="009C31F0" w:rsidRDefault="009C31F0" w:rsidP="009C31F0">
      <w:pPr>
        <w:spacing w:line="360" w:lineRule="auto"/>
        <w:jc w:val="both"/>
        <w:rPr>
          <w:rFonts w:ascii="Arial" w:hAnsi="Arial" w:cs="Arial"/>
        </w:rPr>
      </w:pPr>
      <w:r w:rsidRPr="009C31F0">
        <w:rPr>
          <w:rFonts w:ascii="Arial" w:hAnsi="Arial" w:cs="Arial"/>
        </w:rPr>
        <w:t xml:space="preserve">„Uns war es sehr wichtig, diese alte Konstruktion nachzuahmen, mit T-Profilen und Hohlprofilen, </w:t>
      </w:r>
      <w:proofErr w:type="spellStart"/>
      <w:r w:rsidRPr="009C31F0">
        <w:rPr>
          <w:rFonts w:ascii="Arial" w:hAnsi="Arial" w:cs="Arial"/>
        </w:rPr>
        <w:t>genau so</w:t>
      </w:r>
      <w:proofErr w:type="spellEnd"/>
      <w:r w:rsidRPr="009C31F0">
        <w:rPr>
          <w:rFonts w:ascii="Arial" w:hAnsi="Arial" w:cs="Arial"/>
        </w:rPr>
        <w:t xml:space="preserve">, wie das ursprüngliche Oberlicht in der Eggenhalle gestaltet war“, sagt </w:t>
      </w:r>
      <w:proofErr w:type="spellStart"/>
      <w:r w:rsidRPr="009C31F0">
        <w:rPr>
          <w:rFonts w:ascii="Arial" w:hAnsi="Arial" w:cs="Arial"/>
        </w:rPr>
        <w:t>Hirnsperger</w:t>
      </w:r>
      <w:proofErr w:type="spellEnd"/>
      <w:r w:rsidRPr="009C31F0">
        <w:rPr>
          <w:rFonts w:ascii="Arial" w:hAnsi="Arial" w:cs="Arial"/>
        </w:rPr>
        <w:t xml:space="preserve">. „Gemeinsam mit LAMILUX konnten wir das Glasdach so rekonstruieren, wie es war.“ Dass LAMILUX hier nicht nur als Systemlieferant, sondern als </w:t>
      </w:r>
      <w:r w:rsidRPr="009C31F0">
        <w:rPr>
          <w:rFonts w:ascii="Arial" w:hAnsi="Arial" w:cs="Arial"/>
        </w:rPr>
        <w:lastRenderedPageBreak/>
        <w:t>Entwicklungspartner auftrat, wurde besonders geschätzt: „</w:t>
      </w:r>
      <w:r w:rsidRPr="00E64C45">
        <w:rPr>
          <w:rFonts w:ascii="Arial" w:hAnsi="Arial" w:cs="Arial"/>
        </w:rPr>
        <w:t>Wir fanden es sehr angenehm, dass wir einen Sparringspartner hatten, bei dem man merkt: Die haben auch Lust, etwas Besonderes zu machen</w:t>
      </w:r>
      <w:r w:rsidRPr="009C31F0">
        <w:rPr>
          <w:rFonts w:ascii="Arial" w:hAnsi="Arial" w:cs="Arial"/>
        </w:rPr>
        <w:t>.“</w:t>
      </w:r>
    </w:p>
    <w:p w14:paraId="04923805" w14:textId="77777777" w:rsidR="00857E33" w:rsidRDefault="00857E33" w:rsidP="009C31F0">
      <w:pPr>
        <w:spacing w:line="360" w:lineRule="auto"/>
        <w:jc w:val="both"/>
        <w:rPr>
          <w:rFonts w:ascii="Arial" w:hAnsi="Arial" w:cs="Arial"/>
        </w:rPr>
      </w:pPr>
    </w:p>
    <w:p w14:paraId="3D922C2E" w14:textId="3951CEB3" w:rsidR="00857E33" w:rsidRDefault="00857E33" w:rsidP="009C31F0">
      <w:pPr>
        <w:spacing w:line="360" w:lineRule="auto"/>
        <w:jc w:val="both"/>
        <w:rPr>
          <w:rFonts w:ascii="Arial" w:hAnsi="Arial" w:cs="Arial"/>
        </w:rPr>
      </w:pPr>
      <w:r>
        <w:rPr>
          <w:noProof/>
        </w:rPr>
        <w:drawing>
          <wp:inline distT="0" distB="0" distL="0" distR="0" wp14:anchorId="2A76106C" wp14:editId="73CB7604">
            <wp:extent cx="4306578" cy="2872740"/>
            <wp:effectExtent l="0" t="0" r="0" b="3810"/>
            <wp:docPr id="1338763796" name="Grafik 2" descr="2025&amp;#95;LAMILUX&amp;#95;TALE&amp;#95;Eggenhalle&amp;#95;M&amp;#252;nchen&amp;#3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2025&amp;#95;LAMILUX&amp;#95;TALE&amp;#95;Eggenhalle&amp;#95;M&amp;#252;nchen&amp;#32;18"/>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311994" cy="2876353"/>
                    </a:xfrm>
                    <a:prstGeom prst="rect">
                      <a:avLst/>
                    </a:prstGeom>
                    <a:noFill/>
                    <a:ln>
                      <a:noFill/>
                    </a:ln>
                  </pic:spPr>
                </pic:pic>
              </a:graphicData>
            </a:graphic>
          </wp:inline>
        </w:drawing>
      </w:r>
    </w:p>
    <w:p w14:paraId="1D14EC17" w14:textId="2B71A035" w:rsidR="00857E33" w:rsidRPr="009C31F0" w:rsidRDefault="00331765" w:rsidP="009C31F0">
      <w:pPr>
        <w:spacing w:line="360" w:lineRule="auto"/>
        <w:jc w:val="both"/>
        <w:rPr>
          <w:rFonts w:ascii="Arial" w:hAnsi="Arial" w:cs="Arial"/>
          <w:sz w:val="20"/>
          <w:szCs w:val="20"/>
        </w:rPr>
      </w:pPr>
      <w:r>
        <w:rPr>
          <w:rFonts w:ascii="Arial" w:hAnsi="Arial" w:cs="Arial"/>
          <w:sz w:val="20"/>
          <w:szCs w:val="20"/>
        </w:rPr>
        <w:t>LAMILUX Glasdach PR60 sorgt für n</w:t>
      </w:r>
      <w:r w:rsidR="00857E33" w:rsidRPr="00857E33">
        <w:rPr>
          <w:rFonts w:ascii="Arial" w:hAnsi="Arial" w:cs="Arial"/>
          <w:sz w:val="20"/>
          <w:szCs w:val="20"/>
        </w:rPr>
        <w:t>atürliche</w:t>
      </w:r>
      <w:r>
        <w:rPr>
          <w:rFonts w:ascii="Arial" w:hAnsi="Arial" w:cs="Arial"/>
          <w:sz w:val="20"/>
          <w:szCs w:val="20"/>
        </w:rPr>
        <w:t>n</w:t>
      </w:r>
      <w:r w:rsidR="00857E33" w:rsidRPr="00857E33">
        <w:rPr>
          <w:rFonts w:ascii="Arial" w:hAnsi="Arial" w:cs="Arial"/>
          <w:sz w:val="20"/>
          <w:szCs w:val="20"/>
        </w:rPr>
        <w:t xml:space="preserve"> Tageslichteinfall</w:t>
      </w:r>
    </w:p>
    <w:p w14:paraId="57E185E7" w14:textId="42C5F489" w:rsidR="00E64C45" w:rsidRPr="00E64C45" w:rsidRDefault="00E64C45" w:rsidP="00E64C45">
      <w:pPr>
        <w:spacing w:line="360" w:lineRule="auto"/>
        <w:jc w:val="both"/>
        <w:rPr>
          <w:rFonts w:ascii="Arial" w:hAnsi="Arial" w:cs="Arial"/>
        </w:rPr>
      </w:pPr>
    </w:p>
    <w:p w14:paraId="52775B68" w14:textId="77777777" w:rsidR="009C31F0" w:rsidRPr="009C31F0" w:rsidRDefault="009C31F0" w:rsidP="009C31F0">
      <w:pPr>
        <w:spacing w:line="360" w:lineRule="auto"/>
        <w:jc w:val="both"/>
        <w:rPr>
          <w:rFonts w:ascii="Arial" w:hAnsi="Arial" w:cs="Arial"/>
          <w:b/>
          <w:bCs/>
        </w:rPr>
      </w:pPr>
      <w:r w:rsidRPr="009C31F0">
        <w:rPr>
          <w:rFonts w:ascii="Arial" w:hAnsi="Arial" w:cs="Arial"/>
          <w:b/>
          <w:bCs/>
        </w:rPr>
        <w:t>Tageslicht, Energie und Lüftung intelligent kombiniert</w:t>
      </w:r>
    </w:p>
    <w:p w14:paraId="47FA78C7" w14:textId="5AA7CC4A" w:rsidR="009C31F0" w:rsidRPr="009C31F0" w:rsidRDefault="009C31F0" w:rsidP="009C31F0">
      <w:pPr>
        <w:spacing w:line="360" w:lineRule="auto"/>
        <w:jc w:val="both"/>
        <w:rPr>
          <w:rFonts w:ascii="Arial" w:hAnsi="Arial" w:cs="Arial"/>
        </w:rPr>
      </w:pPr>
      <w:r w:rsidRPr="009C31F0">
        <w:rPr>
          <w:rFonts w:ascii="Arial" w:hAnsi="Arial" w:cs="Arial"/>
        </w:rPr>
        <w:t xml:space="preserve">Das neue </w:t>
      </w:r>
      <w:r>
        <w:rPr>
          <w:rFonts w:ascii="Arial" w:hAnsi="Arial" w:cs="Arial"/>
        </w:rPr>
        <w:t>Tageslichtsystem</w:t>
      </w:r>
      <w:r w:rsidRPr="009C31F0">
        <w:rPr>
          <w:rFonts w:ascii="Arial" w:hAnsi="Arial" w:cs="Arial"/>
        </w:rPr>
        <w:t xml:space="preserve"> ist heute nicht nur zentrales Gestaltungselement – es erfüllt auch gleich mehrere technische Funktionen: Es bringt </w:t>
      </w:r>
      <w:r w:rsidR="00B53E9C">
        <w:rPr>
          <w:rFonts w:ascii="Arial" w:hAnsi="Arial" w:cs="Arial"/>
        </w:rPr>
        <w:t xml:space="preserve">nicht nur </w:t>
      </w:r>
      <w:r w:rsidRPr="009C31F0">
        <w:rPr>
          <w:rFonts w:ascii="Arial" w:hAnsi="Arial" w:cs="Arial"/>
        </w:rPr>
        <w:t xml:space="preserve">großzügig Tageslicht in den Innenraum, </w:t>
      </w:r>
      <w:r w:rsidR="00B53E9C">
        <w:rPr>
          <w:rFonts w:ascii="Arial" w:hAnsi="Arial" w:cs="Arial"/>
        </w:rPr>
        <w:t xml:space="preserve">sondern nutzt natürliches Licht auch aktiv zur Energiegewinnung. Die in der Verglasung von 136 Glasscheiben </w:t>
      </w:r>
      <w:r w:rsidR="00B53E9C">
        <w:rPr>
          <w:rFonts w:ascii="Arial" w:hAnsi="Arial" w:cs="Arial"/>
        </w:rPr>
        <w:t xml:space="preserve">integrierten </w:t>
      </w:r>
      <w:r w:rsidR="00B53E9C" w:rsidRPr="009C31F0">
        <w:rPr>
          <w:rFonts w:ascii="Arial" w:hAnsi="Arial" w:cs="Arial"/>
        </w:rPr>
        <w:t xml:space="preserve">Photovoltaikelemente </w:t>
      </w:r>
      <w:r w:rsidR="00B53E9C">
        <w:rPr>
          <w:rFonts w:ascii="Arial" w:hAnsi="Arial" w:cs="Arial"/>
        </w:rPr>
        <w:t xml:space="preserve">tragen mit einer Gesamtleistung von </w:t>
      </w:r>
      <w:r w:rsidR="00B53E9C" w:rsidRPr="009C31F0">
        <w:rPr>
          <w:rFonts w:ascii="Arial" w:hAnsi="Arial" w:cs="Arial"/>
        </w:rPr>
        <w:t>25,13 kWp</w:t>
      </w:r>
      <w:r w:rsidR="00B53E9C">
        <w:rPr>
          <w:rFonts w:ascii="Arial" w:hAnsi="Arial" w:cs="Arial"/>
        </w:rPr>
        <w:t xml:space="preserve"> zur Stromerzeugung sowie dem nachhaltigen Gebäudebetrieb bei. Außerdem sorgen die Module </w:t>
      </w:r>
      <w:r w:rsidRPr="009C31F0">
        <w:rPr>
          <w:rFonts w:ascii="Arial" w:hAnsi="Arial" w:cs="Arial"/>
        </w:rPr>
        <w:t>zugleich für sommerlichen Wärmeschutz.</w:t>
      </w:r>
    </w:p>
    <w:p w14:paraId="6EF83585" w14:textId="3DD3CB30" w:rsidR="009C31F0" w:rsidRPr="009C31F0" w:rsidRDefault="009C31F0" w:rsidP="009C31F0">
      <w:pPr>
        <w:spacing w:line="360" w:lineRule="auto"/>
        <w:jc w:val="both"/>
        <w:rPr>
          <w:rFonts w:ascii="Arial" w:hAnsi="Arial" w:cs="Arial"/>
        </w:rPr>
      </w:pPr>
      <w:r w:rsidRPr="009C31F0">
        <w:rPr>
          <w:rFonts w:ascii="Arial" w:hAnsi="Arial" w:cs="Arial"/>
        </w:rPr>
        <w:lastRenderedPageBreak/>
        <w:t xml:space="preserve">„Wir wollten gerade der jungen Nutzergruppe zeigen, dass man auch in ein denkmalgeschütztes Gebäude Photovoltaik integrieren kann“, erklärt </w:t>
      </w:r>
      <w:proofErr w:type="spellStart"/>
      <w:r w:rsidRPr="009C31F0">
        <w:rPr>
          <w:rFonts w:ascii="Arial" w:hAnsi="Arial" w:cs="Arial"/>
        </w:rPr>
        <w:t>Hirnsperger</w:t>
      </w:r>
      <w:proofErr w:type="spellEnd"/>
      <w:r w:rsidRPr="009C31F0">
        <w:rPr>
          <w:rFonts w:ascii="Arial" w:hAnsi="Arial" w:cs="Arial"/>
        </w:rPr>
        <w:t xml:space="preserve">. Eine weitere Besonderheit: Die Halle wird rein natürlich belüftet – über Lamellenfenster unten und motorisch gesteuerte Lüftungsflügel im </w:t>
      </w:r>
      <w:r w:rsidR="00857E33">
        <w:rPr>
          <w:rFonts w:ascii="Arial" w:hAnsi="Arial" w:cs="Arial"/>
        </w:rPr>
        <w:t xml:space="preserve">LAMILUX </w:t>
      </w:r>
      <w:r w:rsidRPr="009C31F0">
        <w:rPr>
          <w:rFonts w:ascii="Arial" w:hAnsi="Arial" w:cs="Arial"/>
        </w:rPr>
        <w:t>Glasdach. „Wenn unten geöffnet wird, steigt die warme Luft nach oben auf und entweicht über die Lüftungsklappen der Dachverglasung, wie in einem kleinen Solarkamin.“</w:t>
      </w:r>
    </w:p>
    <w:p w14:paraId="432A173E" w14:textId="2E28D4A5" w:rsidR="009C31F0" w:rsidRDefault="009C31F0" w:rsidP="009C31F0">
      <w:pPr>
        <w:spacing w:line="360" w:lineRule="auto"/>
        <w:jc w:val="both"/>
        <w:rPr>
          <w:rFonts w:ascii="Arial" w:hAnsi="Arial" w:cs="Arial"/>
        </w:rPr>
      </w:pPr>
      <w:r w:rsidRPr="009C31F0">
        <w:rPr>
          <w:rFonts w:ascii="Arial" w:hAnsi="Arial" w:cs="Arial"/>
        </w:rPr>
        <w:t>Im Brandfall übernehmen die LAMILUX</w:t>
      </w:r>
      <w:r w:rsidR="00857E33">
        <w:rPr>
          <w:rFonts w:ascii="Arial" w:hAnsi="Arial" w:cs="Arial"/>
        </w:rPr>
        <w:t xml:space="preserve"> </w:t>
      </w:r>
      <w:r w:rsidRPr="009C31F0">
        <w:rPr>
          <w:rFonts w:ascii="Arial" w:hAnsi="Arial" w:cs="Arial"/>
        </w:rPr>
        <w:t>Lüftungsflügel</w:t>
      </w:r>
      <w:r w:rsidR="00857E33">
        <w:rPr>
          <w:rFonts w:ascii="Arial" w:hAnsi="Arial" w:cs="Arial"/>
        </w:rPr>
        <w:t xml:space="preserve"> PR60</w:t>
      </w:r>
      <w:r w:rsidRPr="009C31F0">
        <w:rPr>
          <w:rFonts w:ascii="Arial" w:hAnsi="Arial" w:cs="Arial"/>
        </w:rPr>
        <w:t xml:space="preserve"> zusätzlich die Funktion der Entrauchung – gesteuert über Sensoren</w:t>
      </w:r>
      <w:r w:rsidR="00857E33">
        <w:rPr>
          <w:rFonts w:ascii="Arial" w:hAnsi="Arial" w:cs="Arial"/>
        </w:rPr>
        <w:t xml:space="preserve"> und Auslösemechanismen</w:t>
      </w:r>
      <w:r w:rsidRPr="009C31F0">
        <w:rPr>
          <w:rFonts w:ascii="Arial" w:hAnsi="Arial" w:cs="Arial"/>
        </w:rPr>
        <w:t>.</w:t>
      </w:r>
    </w:p>
    <w:p w14:paraId="66BACD87" w14:textId="77777777" w:rsidR="00331765" w:rsidRDefault="00331765" w:rsidP="009C31F0">
      <w:pPr>
        <w:spacing w:line="360" w:lineRule="auto"/>
        <w:jc w:val="both"/>
        <w:rPr>
          <w:rFonts w:ascii="Arial" w:hAnsi="Arial" w:cs="Arial"/>
        </w:rPr>
      </w:pPr>
    </w:p>
    <w:p w14:paraId="66A18C94" w14:textId="352870DC" w:rsidR="00331765" w:rsidRDefault="00331765" w:rsidP="009C31F0">
      <w:pPr>
        <w:spacing w:line="360" w:lineRule="auto"/>
        <w:jc w:val="both"/>
        <w:rPr>
          <w:rFonts w:ascii="Arial" w:hAnsi="Arial" w:cs="Arial"/>
        </w:rPr>
      </w:pPr>
      <w:r>
        <w:rPr>
          <w:noProof/>
        </w:rPr>
        <w:drawing>
          <wp:inline distT="0" distB="0" distL="0" distR="0" wp14:anchorId="2DE3C30A" wp14:editId="3BE94063">
            <wp:extent cx="4472940" cy="2518476"/>
            <wp:effectExtent l="0" t="0" r="3810" b="0"/>
            <wp:docPr id="985938007" name="Grafik 3" descr="2025&amp;#95;LAMILUX&amp;#95;TALE&amp;#95;Eggenhalle&amp;#95;M&amp;#252;nchen&amp;#3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2025&amp;#95;LAMILUX&amp;#95;TALE&amp;#95;Eggenhalle&amp;#95;M&amp;#252;nchen&amp;#32;3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81192" cy="2523122"/>
                    </a:xfrm>
                    <a:prstGeom prst="rect">
                      <a:avLst/>
                    </a:prstGeom>
                    <a:noFill/>
                    <a:ln>
                      <a:noFill/>
                    </a:ln>
                  </pic:spPr>
                </pic:pic>
              </a:graphicData>
            </a:graphic>
          </wp:inline>
        </w:drawing>
      </w:r>
    </w:p>
    <w:p w14:paraId="0F0D5E35" w14:textId="11FE4657" w:rsidR="00331765" w:rsidRPr="009C31F0" w:rsidRDefault="00331765" w:rsidP="009C31F0">
      <w:pPr>
        <w:spacing w:line="360" w:lineRule="auto"/>
        <w:jc w:val="both"/>
        <w:rPr>
          <w:rFonts w:ascii="Arial" w:hAnsi="Arial" w:cs="Arial"/>
          <w:sz w:val="20"/>
          <w:szCs w:val="20"/>
        </w:rPr>
      </w:pPr>
      <w:r w:rsidRPr="00331765">
        <w:rPr>
          <w:rFonts w:ascii="Arial" w:hAnsi="Arial" w:cs="Arial"/>
          <w:sz w:val="20"/>
          <w:szCs w:val="20"/>
        </w:rPr>
        <w:t>Tageslicht, Brandschutz und Energiegewinnung vereint durch Glasdach PR60</w:t>
      </w:r>
    </w:p>
    <w:p w14:paraId="09074695" w14:textId="7643C890" w:rsidR="00E64C45" w:rsidRPr="00E64C45" w:rsidRDefault="00E64C45" w:rsidP="00E64C45">
      <w:pPr>
        <w:spacing w:line="360" w:lineRule="auto"/>
        <w:jc w:val="both"/>
        <w:rPr>
          <w:rFonts w:ascii="Arial" w:hAnsi="Arial" w:cs="Arial"/>
        </w:rPr>
      </w:pPr>
    </w:p>
    <w:p w14:paraId="772B8410" w14:textId="77777777" w:rsidR="00E64C45" w:rsidRPr="00E64C45" w:rsidRDefault="00E64C45" w:rsidP="00E64C45">
      <w:pPr>
        <w:spacing w:line="360" w:lineRule="auto"/>
        <w:jc w:val="both"/>
        <w:rPr>
          <w:rFonts w:ascii="Arial" w:hAnsi="Arial" w:cs="Arial"/>
          <w:b/>
          <w:bCs/>
        </w:rPr>
      </w:pPr>
      <w:r w:rsidRPr="00E64C45">
        <w:rPr>
          <w:rFonts w:ascii="Arial" w:hAnsi="Arial" w:cs="Arial"/>
          <w:b/>
          <w:bCs/>
        </w:rPr>
        <w:t>Licht als Gestaltungselement</w:t>
      </w:r>
    </w:p>
    <w:p w14:paraId="5B765405" w14:textId="77777777" w:rsidR="00E64C45" w:rsidRPr="00E64C45" w:rsidRDefault="00E64C45" w:rsidP="00E64C45">
      <w:pPr>
        <w:spacing w:line="360" w:lineRule="auto"/>
        <w:jc w:val="both"/>
        <w:rPr>
          <w:rFonts w:ascii="Arial" w:hAnsi="Arial" w:cs="Arial"/>
        </w:rPr>
      </w:pPr>
      <w:r w:rsidRPr="00E64C45">
        <w:rPr>
          <w:rFonts w:ascii="Arial" w:hAnsi="Arial" w:cs="Arial"/>
        </w:rPr>
        <w:t xml:space="preserve">Der Tageslichteinfall durch das neue Glasdach wurde zum prägenden Charaktermerkmal des Raums. „Als wir diese Halle das erste Mal gesehen haben, war sofort klar: Dieses Oberlicht, dieser Lichteinfall, das </w:t>
      </w:r>
      <w:r w:rsidRPr="00E64C45">
        <w:rPr>
          <w:rFonts w:ascii="Arial" w:hAnsi="Arial" w:cs="Arial"/>
        </w:rPr>
        <w:lastRenderedPageBreak/>
        <w:t xml:space="preserve">macht den Charakter aus“, erinnert sich </w:t>
      </w:r>
      <w:proofErr w:type="spellStart"/>
      <w:r w:rsidRPr="00E64C45">
        <w:rPr>
          <w:rFonts w:ascii="Arial" w:hAnsi="Arial" w:cs="Arial"/>
        </w:rPr>
        <w:t>Hirnsperger</w:t>
      </w:r>
      <w:proofErr w:type="spellEnd"/>
      <w:r w:rsidRPr="00E64C45">
        <w:rPr>
          <w:rFonts w:ascii="Arial" w:hAnsi="Arial" w:cs="Arial"/>
        </w:rPr>
        <w:t>. Ziel war es, das ursprüngliche Licht- und Schattenspiel wiederherzustellen – allerdings in moderner, energetisch optimierter Form.</w:t>
      </w:r>
    </w:p>
    <w:p w14:paraId="6582278B" w14:textId="477757BD" w:rsidR="00E64C45" w:rsidRDefault="00E64C45" w:rsidP="00E64C45">
      <w:pPr>
        <w:spacing w:line="360" w:lineRule="auto"/>
        <w:jc w:val="both"/>
        <w:rPr>
          <w:rFonts w:ascii="Arial" w:hAnsi="Arial" w:cs="Arial"/>
        </w:rPr>
      </w:pPr>
      <w:r w:rsidRPr="00E64C45">
        <w:rPr>
          <w:rFonts w:ascii="Arial" w:hAnsi="Arial" w:cs="Arial"/>
        </w:rPr>
        <w:t>Auch die Nutzer profitieren von der Atmosphäre: „Du hast wahnsinnig viel Platz, du fühlst diesen Raum nach obe</w:t>
      </w:r>
      <w:r w:rsidR="00857E33">
        <w:rPr>
          <w:rFonts w:ascii="Arial" w:hAnsi="Arial" w:cs="Arial"/>
        </w:rPr>
        <w:t>n</w:t>
      </w:r>
      <w:r w:rsidRPr="00E64C45">
        <w:rPr>
          <w:rFonts w:ascii="Arial" w:hAnsi="Arial" w:cs="Arial"/>
        </w:rPr>
        <w:t xml:space="preserve"> und es ist einfach alles super ausgeleuchtet durch das Glasdach“, berichtet Skate-Lehrer Julian Eberle vom Verein High Five.</w:t>
      </w:r>
    </w:p>
    <w:p w14:paraId="39626E09" w14:textId="77777777" w:rsidR="00331765" w:rsidRDefault="00331765" w:rsidP="00E64C45">
      <w:pPr>
        <w:spacing w:line="360" w:lineRule="auto"/>
        <w:jc w:val="both"/>
        <w:rPr>
          <w:rFonts w:ascii="Arial" w:hAnsi="Arial" w:cs="Arial"/>
        </w:rPr>
      </w:pPr>
    </w:p>
    <w:p w14:paraId="5375896F" w14:textId="54B10BE3" w:rsidR="00331765" w:rsidRDefault="00331765" w:rsidP="00E64C45">
      <w:pPr>
        <w:spacing w:line="360" w:lineRule="auto"/>
        <w:jc w:val="both"/>
        <w:rPr>
          <w:rFonts w:ascii="Arial" w:hAnsi="Arial" w:cs="Arial"/>
        </w:rPr>
      </w:pPr>
      <w:r>
        <w:rPr>
          <w:noProof/>
        </w:rPr>
        <w:drawing>
          <wp:inline distT="0" distB="0" distL="0" distR="0" wp14:anchorId="1105BF9F" wp14:editId="699F8427">
            <wp:extent cx="4238037" cy="2827020"/>
            <wp:effectExtent l="0" t="0" r="0" b="0"/>
            <wp:docPr id="234676689" name="Grafik 4" descr="2025&amp;#95;LAMILUX&amp;#95;TALE&amp;#95;Eggenhalle&amp;#95;M&amp;#252;nchen&amp;#3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2025&amp;#95;LAMILUX&amp;#95;TALE&amp;#95;Eggenhalle&amp;#95;M&amp;#252;nchen&amp;#32;2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83385" cy="2857269"/>
                    </a:xfrm>
                    <a:prstGeom prst="rect">
                      <a:avLst/>
                    </a:prstGeom>
                    <a:noFill/>
                    <a:ln>
                      <a:noFill/>
                    </a:ln>
                  </pic:spPr>
                </pic:pic>
              </a:graphicData>
            </a:graphic>
          </wp:inline>
        </w:drawing>
      </w:r>
    </w:p>
    <w:p w14:paraId="6B7AA57C" w14:textId="49BDF3DC" w:rsidR="00331765" w:rsidRPr="00E64C45" w:rsidRDefault="00331765" w:rsidP="00E64C45">
      <w:pPr>
        <w:spacing w:line="360" w:lineRule="auto"/>
        <w:jc w:val="both"/>
        <w:rPr>
          <w:rFonts w:ascii="Arial" w:hAnsi="Arial" w:cs="Arial"/>
          <w:sz w:val="20"/>
          <w:szCs w:val="20"/>
        </w:rPr>
      </w:pPr>
      <w:r>
        <w:rPr>
          <w:rFonts w:ascii="Arial" w:hAnsi="Arial" w:cs="Arial"/>
          <w:sz w:val="20"/>
          <w:szCs w:val="20"/>
        </w:rPr>
        <w:t>Tageslicht und frische Luft beim Skaten und Biken in der Eggenhalle München</w:t>
      </w:r>
    </w:p>
    <w:p w14:paraId="4D33F6A2" w14:textId="0333D2FC" w:rsidR="00E64C45" w:rsidRPr="00E64C45" w:rsidRDefault="00E64C45" w:rsidP="00E64C45">
      <w:pPr>
        <w:spacing w:line="360" w:lineRule="auto"/>
        <w:jc w:val="both"/>
        <w:rPr>
          <w:rFonts w:ascii="Arial" w:hAnsi="Arial" w:cs="Arial"/>
        </w:rPr>
      </w:pPr>
    </w:p>
    <w:p w14:paraId="5D897759" w14:textId="7631D0E8" w:rsidR="00E64C45" w:rsidRPr="00E64C45" w:rsidRDefault="00E64C45" w:rsidP="00E64C45">
      <w:pPr>
        <w:spacing w:line="360" w:lineRule="auto"/>
        <w:jc w:val="both"/>
        <w:rPr>
          <w:rFonts w:ascii="Arial" w:hAnsi="Arial" w:cs="Arial"/>
          <w:b/>
          <w:bCs/>
        </w:rPr>
      </w:pPr>
      <w:r w:rsidRPr="00E64C45">
        <w:rPr>
          <w:rFonts w:ascii="Arial" w:hAnsi="Arial" w:cs="Arial"/>
          <w:b/>
          <w:bCs/>
        </w:rPr>
        <w:t>LAMILUX als Möglichmacher für anspruchsvolle Umnutzung</w:t>
      </w:r>
    </w:p>
    <w:p w14:paraId="7DB46AA5" w14:textId="77777777" w:rsidR="00E64C45" w:rsidRPr="00E64C45" w:rsidRDefault="00E64C45" w:rsidP="00E64C45">
      <w:pPr>
        <w:spacing w:line="360" w:lineRule="auto"/>
        <w:jc w:val="both"/>
        <w:rPr>
          <w:rFonts w:ascii="Arial" w:hAnsi="Arial" w:cs="Arial"/>
        </w:rPr>
      </w:pPr>
      <w:r w:rsidRPr="00E64C45">
        <w:rPr>
          <w:rFonts w:ascii="Arial" w:hAnsi="Arial" w:cs="Arial"/>
        </w:rPr>
        <w:t>Mit der Umsetzung des maßgeschneiderten Glasdachs PR60 zeigt LAMILUX, wie Tageslichtsysteme im Bestand intelligent kombiniert werden können – mit Denkmalschutz, Nutzerkomfort und Energieeffizienz. Die Eggenhalle wird so zu einem Vorzeigeprojekt für nachhaltige Bestandssanierung mit architektonischem Anspruch.</w:t>
      </w:r>
    </w:p>
    <w:p w14:paraId="4791D43E" w14:textId="77777777" w:rsidR="00C65999" w:rsidRDefault="00C65999" w:rsidP="00C65999">
      <w:pPr>
        <w:pStyle w:val="Textkrper"/>
        <w:spacing w:line="400" w:lineRule="exact"/>
      </w:pPr>
      <w:r>
        <w:lastRenderedPageBreak/>
        <w:t>…</w:t>
      </w:r>
    </w:p>
    <w:p w14:paraId="40882FDB" w14:textId="77777777" w:rsidR="00C65999" w:rsidRDefault="00C65999" w:rsidP="00C65999">
      <w:pPr>
        <w:pStyle w:val="Textkrper"/>
        <w:spacing w:line="400" w:lineRule="exact"/>
      </w:pPr>
    </w:p>
    <w:p w14:paraId="43A0BC86" w14:textId="77777777" w:rsidR="00C65999" w:rsidRDefault="00C65999" w:rsidP="00C65999">
      <w:pPr>
        <w:pStyle w:val="Textkrper"/>
        <w:spacing w:line="400" w:lineRule="exact"/>
        <w:rPr>
          <w:bCs w:val="0"/>
          <w:sz w:val="24"/>
        </w:rPr>
      </w:pPr>
      <w:r>
        <w:t>www.lamilux.de</w:t>
      </w:r>
    </w:p>
    <w:p w14:paraId="086D43F7" w14:textId="77777777" w:rsidR="00C65999" w:rsidRDefault="00C65999" w:rsidP="00C65999">
      <w:pPr>
        <w:pStyle w:val="Textkrper"/>
        <w:spacing w:line="400" w:lineRule="exact"/>
        <w:jc w:val="left"/>
        <w:rPr>
          <w:b w:val="0"/>
          <w:bCs w:val="0"/>
          <w:sz w:val="24"/>
        </w:rPr>
      </w:pPr>
    </w:p>
    <w:p w14:paraId="62D501B1" w14:textId="77777777" w:rsidR="00C65999" w:rsidRDefault="00C65999" w:rsidP="00C65999">
      <w:pPr>
        <w:spacing w:line="360" w:lineRule="auto"/>
        <w:jc w:val="both"/>
        <w:rPr>
          <w:rFonts w:ascii="Arial" w:hAnsi="Arial" w:cs="Arial"/>
          <w:b/>
          <w:bCs/>
          <w:sz w:val="22"/>
          <w:szCs w:val="22"/>
        </w:rPr>
      </w:pPr>
      <w:r>
        <w:rPr>
          <w:rFonts w:ascii="Arial" w:hAnsi="Arial" w:cs="Arial"/>
          <w:b/>
          <w:bCs/>
          <w:sz w:val="22"/>
          <w:szCs w:val="22"/>
        </w:rPr>
        <w:t>LAMILUX Heinrich Strunz Gruppe, Rehau</w:t>
      </w:r>
    </w:p>
    <w:p w14:paraId="5C9B4EC2" w14:textId="6C3F0710" w:rsidR="001E14A6" w:rsidRPr="00822F8D" w:rsidRDefault="00C65999" w:rsidP="00822F8D">
      <w:pPr>
        <w:spacing w:line="360" w:lineRule="auto"/>
        <w:jc w:val="both"/>
        <w:rPr>
          <w:rFonts w:ascii="Arial" w:hAnsi="Arial" w:cs="Arial"/>
          <w:sz w:val="22"/>
          <w:szCs w:val="22"/>
        </w:rPr>
      </w:pPr>
      <w:r>
        <w:rPr>
          <w:rFonts w:ascii="Arial" w:hAnsi="Arial" w:cs="Arial"/>
          <w:sz w:val="22"/>
          <w:szCs w:val="22"/>
        </w:rPr>
        <w:t xml:space="preserve">Lichtbänder, Glasdächer oder Lichtkuppeln: Die LAMILUX Heinrich Strunz Gruppe ist in Europa einer der führenden Hersteller von Tageslichtsystemen. Die Oberlichter sorgen für einen effizienten Gebrauch von natürlichem Tageslicht in unterschiedlichsten Gebäuden. Außerdem bieten spezielle Rauch- und Wärmeabzugsanlagen Sicherheit im Brandfall und sind damit wesentliche Bestandteile von Brandschutzkonzepten. Auch für seine Lösungen zur </w:t>
      </w:r>
      <w:proofErr w:type="spellStart"/>
      <w:r>
        <w:rPr>
          <w:rFonts w:ascii="Arial" w:hAnsi="Arial" w:cs="Arial"/>
          <w:sz w:val="22"/>
          <w:szCs w:val="22"/>
        </w:rPr>
        <w:t>Objektentrauchung</w:t>
      </w:r>
      <w:proofErr w:type="spellEnd"/>
      <w:r>
        <w:rPr>
          <w:rFonts w:ascii="Arial" w:hAnsi="Arial" w:cs="Arial"/>
          <w:sz w:val="22"/>
          <w:szCs w:val="22"/>
        </w:rPr>
        <w:t xml:space="preserve"> ist LAMILUX bekannt. Darüber hinaus zählt das 1909 gegründete mittelständische Familienunternehmen zu den weltweit größten Produzenten von </w:t>
      </w:r>
      <w:proofErr w:type="spellStart"/>
      <w:r>
        <w:rPr>
          <w:rFonts w:ascii="Arial" w:hAnsi="Arial" w:cs="Arial"/>
          <w:sz w:val="22"/>
          <w:szCs w:val="22"/>
        </w:rPr>
        <w:t>carbon</w:t>
      </w:r>
      <w:proofErr w:type="spellEnd"/>
      <w:r>
        <w:rPr>
          <w:rFonts w:ascii="Arial" w:hAnsi="Arial" w:cs="Arial"/>
          <w:sz w:val="22"/>
          <w:szCs w:val="22"/>
        </w:rPr>
        <w:t xml:space="preserve">- und glasfaserverstärkten Kunststoffen. Diese Verbundmaterialen sorgen beispielsweise als Dach-, Wand- und Bodenbekleidungen in Nutzfahrzeugen für Stabilität, Leichtbau und Schlagfestigkeit. LAMILUX strebt an, Innovationsführer und Leistungsführer in allen für die Kunden relevanten Bereichen zu sein. Das Familienunternehmen mit Sitz in </w:t>
      </w:r>
      <w:proofErr w:type="spellStart"/>
      <w:r>
        <w:rPr>
          <w:rFonts w:ascii="Arial" w:hAnsi="Arial" w:cs="Arial"/>
          <w:sz w:val="22"/>
          <w:szCs w:val="22"/>
        </w:rPr>
        <w:t>Rehau</w:t>
      </w:r>
      <w:proofErr w:type="spellEnd"/>
      <w:r>
        <w:rPr>
          <w:rFonts w:ascii="Arial" w:hAnsi="Arial" w:cs="Arial"/>
          <w:sz w:val="22"/>
          <w:szCs w:val="22"/>
        </w:rPr>
        <w:t xml:space="preserve"> wird von Johanna</w:t>
      </w:r>
      <w:r w:rsidR="00822F8D">
        <w:rPr>
          <w:rFonts w:ascii="Arial" w:hAnsi="Arial" w:cs="Arial"/>
          <w:sz w:val="22"/>
          <w:szCs w:val="22"/>
        </w:rPr>
        <w:t xml:space="preserve">, </w:t>
      </w:r>
      <w:r>
        <w:rPr>
          <w:rFonts w:ascii="Arial" w:hAnsi="Arial" w:cs="Arial"/>
          <w:sz w:val="22"/>
          <w:szCs w:val="22"/>
        </w:rPr>
        <w:t xml:space="preserve">Dr. Alexander </w:t>
      </w:r>
      <w:r w:rsidR="00822F8D">
        <w:rPr>
          <w:rFonts w:ascii="Arial" w:hAnsi="Arial" w:cs="Arial"/>
          <w:sz w:val="22"/>
          <w:szCs w:val="22"/>
        </w:rPr>
        <w:t xml:space="preserve">und Dr. Sophia </w:t>
      </w:r>
      <w:r>
        <w:rPr>
          <w:rFonts w:ascii="Arial" w:hAnsi="Arial" w:cs="Arial"/>
          <w:sz w:val="22"/>
          <w:szCs w:val="22"/>
        </w:rPr>
        <w:t>Strunz in vierter Generation geführt, beschäftigt derzeit rund 1300 Mitarbeiterinnen und Mitarbeiter und hat 202</w:t>
      </w:r>
      <w:r w:rsidR="00822F8D">
        <w:rPr>
          <w:rFonts w:ascii="Arial" w:hAnsi="Arial" w:cs="Arial"/>
          <w:sz w:val="22"/>
          <w:szCs w:val="22"/>
        </w:rPr>
        <w:t>4</w:t>
      </w:r>
      <w:r>
        <w:rPr>
          <w:rFonts w:ascii="Arial" w:hAnsi="Arial" w:cs="Arial"/>
          <w:sz w:val="22"/>
          <w:szCs w:val="22"/>
        </w:rPr>
        <w:t xml:space="preserve"> einen Umsatz von rund </w:t>
      </w:r>
      <w:r w:rsidR="00822F8D">
        <w:rPr>
          <w:rFonts w:ascii="Arial" w:hAnsi="Arial" w:cs="Arial"/>
          <w:sz w:val="22"/>
          <w:szCs w:val="22"/>
        </w:rPr>
        <w:t>357</w:t>
      </w:r>
      <w:r>
        <w:rPr>
          <w:rFonts w:ascii="Arial" w:hAnsi="Arial" w:cs="Arial"/>
          <w:sz w:val="22"/>
          <w:szCs w:val="22"/>
        </w:rPr>
        <w:t xml:space="preserve"> Millionen Euro erzielt.</w:t>
      </w:r>
    </w:p>
    <w:sectPr w:rsidR="001E14A6" w:rsidRPr="00822F8D" w:rsidSect="009C5D47">
      <w:headerReference w:type="default" r:id="rId10"/>
      <w:footerReference w:type="default" r:id="rId11"/>
      <w:pgSz w:w="11906" w:h="16838"/>
      <w:pgMar w:top="2665" w:right="2835" w:bottom="3119" w:left="1418" w:header="709" w:footer="1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C21800" w14:textId="77777777" w:rsidR="00B56E45" w:rsidRDefault="00B56E45" w:rsidP="00D52FF7">
      <w:r>
        <w:separator/>
      </w:r>
    </w:p>
  </w:endnote>
  <w:endnote w:type="continuationSeparator" w:id="0">
    <w:p w14:paraId="522A08BD" w14:textId="77777777" w:rsidR="00B56E45" w:rsidRDefault="00B56E45" w:rsidP="00D52F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8FEB1F" w14:textId="6EDFFC62" w:rsidR="00056167" w:rsidRDefault="009C5D47" w:rsidP="001A2540">
    <w:pPr>
      <w:pStyle w:val="Fuzeile"/>
      <w:rPr>
        <w:rFonts w:ascii="Calibri" w:hAnsi="Calibri" w:cs="Calibri"/>
        <w:color w:val="999999"/>
        <w:sz w:val="16"/>
        <w:u w:val="single"/>
      </w:rPr>
    </w:pPr>
    <w:r>
      <w:rPr>
        <w:rFonts w:ascii="Calibri" w:hAnsi="Calibri" w:cs="Calibri"/>
        <w:noProof/>
        <w:color w:val="999999"/>
        <w:sz w:val="16"/>
        <w:u w:val="single"/>
      </w:rPr>
      <w:drawing>
        <wp:anchor distT="0" distB="0" distL="114300" distR="114300" simplePos="0" relativeHeight="251661312" behindDoc="1" locked="0" layoutInCell="1" allowOverlap="1" wp14:anchorId="65124451" wp14:editId="152A6F0F">
          <wp:simplePos x="0" y="0"/>
          <wp:positionH relativeFrom="page">
            <wp:posOffset>6985</wp:posOffset>
          </wp:positionH>
          <wp:positionV relativeFrom="paragraph">
            <wp:posOffset>74295</wp:posOffset>
          </wp:positionV>
          <wp:extent cx="7553325" cy="1394917"/>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3325" cy="139491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E11BD3" w14:textId="693D472A" w:rsidR="00056167" w:rsidRDefault="00056167" w:rsidP="001A2540">
    <w:pPr>
      <w:pStyle w:val="Fuzeile"/>
      <w:rPr>
        <w:rFonts w:ascii="Calibri" w:hAnsi="Calibri" w:cs="Calibri"/>
        <w:color w:val="999999"/>
        <w:sz w:val="16"/>
        <w:u w:val="single"/>
      </w:rPr>
    </w:pPr>
  </w:p>
  <w:p w14:paraId="11118E93" w14:textId="4CF73CDF" w:rsidR="00822F8D" w:rsidRPr="00123815" w:rsidRDefault="00D1701D" w:rsidP="001A2540">
    <w:pPr>
      <w:pStyle w:val="Fuzeile"/>
      <w:rPr>
        <w:rFonts w:ascii="Arial" w:hAnsi="Arial" w:cs="Arial"/>
        <w:color w:val="A6A6A6" w:themeColor="background1" w:themeShade="A6"/>
        <w:sz w:val="16"/>
        <w:u w:val="single"/>
      </w:rPr>
    </w:pPr>
    <w:r w:rsidRPr="00123815">
      <w:rPr>
        <w:rFonts w:ascii="Arial" w:hAnsi="Arial" w:cs="Arial"/>
        <w:color w:val="A6A6A6" w:themeColor="background1" w:themeShade="A6"/>
        <w:sz w:val="16"/>
        <w:u w:val="single"/>
      </w:rPr>
      <w:t>Ansprechpartner für die Redaktion:</w:t>
    </w:r>
  </w:p>
  <w:p w14:paraId="69974749" w14:textId="08C6EC8E" w:rsidR="00822F8D" w:rsidRPr="00123815" w:rsidRDefault="00822F8D" w:rsidP="001A2540">
    <w:pPr>
      <w:pStyle w:val="Fuzeile"/>
      <w:rPr>
        <w:rFonts w:ascii="Arial" w:hAnsi="Arial" w:cs="Arial"/>
        <w:color w:val="A6A6A6" w:themeColor="background1" w:themeShade="A6"/>
        <w:sz w:val="16"/>
      </w:rPr>
    </w:pPr>
  </w:p>
  <w:p w14:paraId="7FC391D6" w14:textId="77777777" w:rsidR="00822F8D" w:rsidRPr="00123815" w:rsidRDefault="00822F8D" w:rsidP="00822F8D">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LAMILUX Heinrich Strunz GmbH</w:t>
    </w:r>
  </w:p>
  <w:p w14:paraId="0CBEB296" w14:textId="77777777" w:rsidR="00822F8D" w:rsidRPr="00123815" w:rsidRDefault="00822F8D" w:rsidP="00822F8D">
    <w:pPr>
      <w:pStyle w:val="Fuzeile"/>
      <w:rPr>
        <w:rFonts w:ascii="Arial" w:hAnsi="Arial" w:cs="Arial"/>
        <w:color w:val="A6A6A6" w:themeColor="background1" w:themeShade="A6"/>
        <w:sz w:val="16"/>
      </w:rPr>
    </w:pPr>
    <w:r>
      <w:rPr>
        <w:rFonts w:ascii="Arial" w:hAnsi="Arial" w:cs="Arial"/>
        <w:color w:val="A6A6A6" w:themeColor="background1" w:themeShade="A6"/>
        <w:sz w:val="16"/>
      </w:rPr>
      <w:t>Celine Hofmann</w:t>
    </w:r>
  </w:p>
  <w:p w14:paraId="0AD5D114" w14:textId="77777777" w:rsidR="00822F8D" w:rsidRPr="00123815" w:rsidRDefault="00822F8D" w:rsidP="00822F8D">
    <w:pPr>
      <w:pStyle w:val="Fuzeile"/>
      <w:rPr>
        <w:rFonts w:ascii="Arial" w:hAnsi="Arial" w:cs="Arial"/>
        <w:color w:val="A6A6A6" w:themeColor="background1" w:themeShade="A6"/>
        <w:sz w:val="16"/>
      </w:rPr>
    </w:pPr>
    <w:proofErr w:type="gramStart"/>
    <w:r>
      <w:rPr>
        <w:rFonts w:ascii="Arial" w:hAnsi="Arial" w:cs="Arial"/>
        <w:color w:val="A6A6A6" w:themeColor="background1" w:themeShade="A6"/>
        <w:sz w:val="16"/>
      </w:rPr>
      <w:t>Marketing Tageslichtsysteme</w:t>
    </w:r>
    <w:proofErr w:type="gramEnd"/>
  </w:p>
  <w:p w14:paraId="47C2A2AA" w14:textId="77777777" w:rsidR="00822F8D" w:rsidRPr="00123815" w:rsidRDefault="00822F8D" w:rsidP="00822F8D">
    <w:pPr>
      <w:pStyle w:val="Fuzeile"/>
      <w:rPr>
        <w:rFonts w:ascii="Arial" w:hAnsi="Arial" w:cs="Arial"/>
        <w:color w:val="A6A6A6" w:themeColor="background1" w:themeShade="A6"/>
        <w:sz w:val="16"/>
      </w:rPr>
    </w:pPr>
    <w:proofErr w:type="spellStart"/>
    <w:r w:rsidRPr="00123815">
      <w:rPr>
        <w:rFonts w:ascii="Arial" w:hAnsi="Arial" w:cs="Arial"/>
        <w:color w:val="A6A6A6" w:themeColor="background1" w:themeShade="A6"/>
        <w:sz w:val="16"/>
      </w:rPr>
      <w:t>Zehstraße</w:t>
    </w:r>
    <w:proofErr w:type="spellEnd"/>
    <w:r w:rsidRPr="00123815">
      <w:rPr>
        <w:rFonts w:ascii="Arial" w:hAnsi="Arial" w:cs="Arial"/>
        <w:color w:val="A6A6A6" w:themeColor="background1" w:themeShade="A6"/>
        <w:sz w:val="16"/>
      </w:rPr>
      <w:t xml:space="preserve"> 2</w:t>
    </w:r>
    <w:r>
      <w:rPr>
        <w:rFonts w:ascii="Arial" w:hAnsi="Arial" w:cs="Arial"/>
        <w:color w:val="A6A6A6" w:themeColor="background1" w:themeShade="A6"/>
        <w:sz w:val="16"/>
      </w:rPr>
      <w:t>,</w:t>
    </w:r>
    <w:r w:rsidRPr="00123815">
      <w:rPr>
        <w:rFonts w:ascii="Arial" w:hAnsi="Arial" w:cs="Arial"/>
        <w:color w:val="A6A6A6" w:themeColor="background1" w:themeShade="A6"/>
        <w:sz w:val="16"/>
      </w:rPr>
      <w:t xml:space="preserve">95111 </w:t>
    </w:r>
    <w:proofErr w:type="spellStart"/>
    <w:r w:rsidRPr="00123815">
      <w:rPr>
        <w:rFonts w:ascii="Arial" w:hAnsi="Arial" w:cs="Arial"/>
        <w:color w:val="A6A6A6" w:themeColor="background1" w:themeShade="A6"/>
        <w:sz w:val="16"/>
      </w:rPr>
      <w:t>Rehau</w:t>
    </w:r>
    <w:proofErr w:type="spellEnd"/>
  </w:p>
  <w:p w14:paraId="10E728A8" w14:textId="77777777" w:rsidR="00822F8D" w:rsidRPr="00123815" w:rsidRDefault="00822F8D" w:rsidP="00822F8D">
    <w:pPr>
      <w:pStyle w:val="Fuzeile"/>
      <w:rPr>
        <w:rFonts w:ascii="Arial" w:hAnsi="Arial" w:cs="Arial"/>
        <w:color w:val="A6A6A6" w:themeColor="background1" w:themeShade="A6"/>
        <w:sz w:val="16"/>
      </w:rPr>
    </w:pPr>
  </w:p>
  <w:p w14:paraId="0F0F60CB" w14:textId="77777777" w:rsidR="00822F8D" w:rsidRPr="00123815" w:rsidRDefault="00822F8D" w:rsidP="00822F8D">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 xml:space="preserve">Tel.: </w:t>
    </w:r>
    <w:r>
      <w:rPr>
        <w:rFonts w:ascii="Arial" w:hAnsi="Arial" w:cs="Arial"/>
        <w:color w:val="A6A6A6" w:themeColor="background1" w:themeShade="A6"/>
        <w:sz w:val="16"/>
      </w:rPr>
      <w:t>+49 151 40592050</w:t>
    </w:r>
  </w:p>
  <w:p w14:paraId="5C010238" w14:textId="77777777" w:rsidR="00822F8D" w:rsidRPr="00123815" w:rsidRDefault="00822F8D" w:rsidP="00822F8D">
    <w:pPr>
      <w:pStyle w:val="Fuzeile"/>
      <w:rPr>
        <w:rFonts w:ascii="Arial" w:hAnsi="Arial" w:cs="Arial"/>
        <w:color w:val="A6A6A6" w:themeColor="background1" w:themeShade="A6"/>
        <w:sz w:val="16"/>
      </w:rPr>
    </w:pPr>
    <w:proofErr w:type="spellStart"/>
    <w:r w:rsidRPr="00123815">
      <w:rPr>
        <w:rFonts w:ascii="Arial" w:hAnsi="Arial" w:cs="Arial"/>
        <w:color w:val="A6A6A6" w:themeColor="background1" w:themeShade="A6"/>
        <w:sz w:val="16"/>
      </w:rPr>
      <w:t>e-Mail</w:t>
    </w:r>
    <w:proofErr w:type="spellEnd"/>
    <w:r w:rsidRPr="00123815">
      <w:rPr>
        <w:rFonts w:ascii="Arial" w:hAnsi="Arial" w:cs="Arial"/>
        <w:color w:val="A6A6A6" w:themeColor="background1" w:themeShade="A6"/>
        <w:sz w:val="16"/>
      </w:rPr>
      <w:t xml:space="preserve">: </w:t>
    </w:r>
    <w:r>
      <w:rPr>
        <w:rFonts w:ascii="Arial" w:hAnsi="Arial" w:cs="Arial"/>
        <w:color w:val="A6A6A6" w:themeColor="background1" w:themeShade="A6"/>
        <w:sz w:val="16"/>
      </w:rPr>
      <w:t>celine.hofmann</w:t>
    </w:r>
    <w:r w:rsidRPr="00123815">
      <w:rPr>
        <w:rFonts w:ascii="Arial" w:hAnsi="Arial" w:cs="Arial"/>
        <w:color w:val="A6A6A6" w:themeColor="background1" w:themeShade="A6"/>
        <w:sz w:val="16"/>
      </w:rPr>
      <w:t>@lamilux.de</w:t>
    </w:r>
  </w:p>
  <w:p w14:paraId="5B743655" w14:textId="77777777" w:rsidR="00822F8D" w:rsidRPr="00123815" w:rsidRDefault="00D1701D" w:rsidP="001A2540">
    <w:pPr>
      <w:pStyle w:val="Fuzeile"/>
      <w:jc w:val="right"/>
      <w:rPr>
        <w:rFonts w:ascii="Arial" w:hAnsi="Arial" w:cs="Arial"/>
        <w:color w:val="A6A6A6" w:themeColor="background1" w:themeShade="A6"/>
        <w:sz w:val="16"/>
        <w:lang w:val="it-IT"/>
      </w:rPr>
    </w:pPr>
    <w:r w:rsidRPr="00123815">
      <w:rPr>
        <w:rFonts w:ascii="Arial" w:hAnsi="Arial" w:cs="Arial"/>
        <w:color w:val="A6A6A6" w:themeColor="background1" w:themeShade="A6"/>
        <w:sz w:val="16"/>
      </w:rPr>
      <w:t xml:space="preserve">Seite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PAGE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r w:rsidRPr="00123815">
      <w:rPr>
        <w:rFonts w:ascii="Arial" w:hAnsi="Arial" w:cs="Arial"/>
        <w:color w:val="A6A6A6" w:themeColor="background1" w:themeShade="A6"/>
        <w:sz w:val="16"/>
      </w:rPr>
      <w:t xml:space="preserve"> von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NUMPAGES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2DE608" w14:textId="77777777" w:rsidR="00B56E45" w:rsidRDefault="00B56E45" w:rsidP="00D52FF7">
      <w:r>
        <w:separator/>
      </w:r>
    </w:p>
  </w:footnote>
  <w:footnote w:type="continuationSeparator" w:id="0">
    <w:p w14:paraId="317FA123" w14:textId="77777777" w:rsidR="00B56E45" w:rsidRDefault="00B56E45" w:rsidP="00D52F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B9911E" w14:textId="31665659" w:rsidR="00056167" w:rsidRDefault="00C349C2" w:rsidP="00056167">
    <w:pPr>
      <w:pStyle w:val="Kopfzeile"/>
      <w:tabs>
        <w:tab w:val="clear" w:pos="4536"/>
        <w:tab w:val="clear" w:pos="9072"/>
        <w:tab w:val="left" w:pos="1820"/>
      </w:tabs>
      <w:rPr>
        <w:rFonts w:ascii="Arial" w:hAnsi="Arial" w:cs="Arial"/>
      </w:rPr>
    </w:pPr>
    <w:r>
      <w:rPr>
        <w:rFonts w:ascii="Arial" w:hAnsi="Arial" w:cs="Arial"/>
        <w:noProof/>
        <w:sz w:val="32"/>
        <w:lang w:val="it-IT"/>
      </w:rPr>
      <w:drawing>
        <wp:anchor distT="0" distB="0" distL="114300" distR="114300" simplePos="0" relativeHeight="251660288" behindDoc="1" locked="0" layoutInCell="1" allowOverlap="1" wp14:anchorId="41F99F1B" wp14:editId="14A03A3D">
          <wp:simplePos x="0" y="0"/>
          <wp:positionH relativeFrom="page">
            <wp:posOffset>8346</wp:posOffset>
          </wp:positionH>
          <wp:positionV relativeFrom="paragraph">
            <wp:posOffset>-450215</wp:posOffset>
          </wp:positionV>
          <wp:extent cx="7615728" cy="1409524"/>
          <wp:effectExtent l="0" t="0" r="4445" b="635"/>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615728" cy="140952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09980C" w14:textId="77777777" w:rsidR="00056167" w:rsidRDefault="00056167" w:rsidP="00056167">
    <w:pPr>
      <w:pStyle w:val="Kopfzeile"/>
      <w:tabs>
        <w:tab w:val="clear" w:pos="4536"/>
        <w:tab w:val="clear" w:pos="9072"/>
        <w:tab w:val="left" w:pos="1820"/>
      </w:tabs>
      <w:rPr>
        <w:rFonts w:ascii="Arial" w:hAnsi="Arial" w:cs="Arial"/>
      </w:rPr>
    </w:pPr>
  </w:p>
  <w:p w14:paraId="15354BE8" w14:textId="344852A0" w:rsidR="00056167" w:rsidRDefault="00C349C2" w:rsidP="00C349C2">
    <w:pPr>
      <w:pStyle w:val="Kopfzeile"/>
      <w:tabs>
        <w:tab w:val="clear" w:pos="4536"/>
        <w:tab w:val="clear" w:pos="9072"/>
        <w:tab w:val="left" w:pos="6570"/>
      </w:tabs>
      <w:rPr>
        <w:rFonts w:ascii="Arial" w:hAnsi="Arial" w:cs="Arial"/>
      </w:rPr>
    </w:pPr>
    <w:r>
      <w:rPr>
        <w:rFonts w:ascii="Arial" w:hAnsi="Arial" w:cs="Arial"/>
      </w:rPr>
      <w:tab/>
    </w:r>
  </w:p>
  <w:p w14:paraId="578D5743" w14:textId="5FBED26E" w:rsidR="00C349C2" w:rsidRDefault="00C349C2" w:rsidP="009C5D47">
    <w:pPr>
      <w:pStyle w:val="Kopfzeile"/>
      <w:tabs>
        <w:tab w:val="clear" w:pos="4536"/>
        <w:tab w:val="clear" w:pos="9072"/>
        <w:tab w:val="left" w:pos="1820"/>
      </w:tabs>
      <w:spacing w:line="60" w:lineRule="exact"/>
      <w:rPr>
        <w:rFonts w:ascii="Arial" w:hAnsi="Arial" w:cs="Arial"/>
      </w:rPr>
    </w:pPr>
    <w:r>
      <w:rPr>
        <w:rFonts w:ascii="Arial" w:hAnsi="Arial" w:cs="Arial"/>
      </w:rPr>
      <w:t xml:space="preserve">    </w:t>
    </w:r>
  </w:p>
  <w:p w14:paraId="6D7F580F" w14:textId="081C98FA" w:rsidR="00056167" w:rsidRDefault="00056167" w:rsidP="00056167">
    <w:pPr>
      <w:pStyle w:val="Kopfzeile"/>
      <w:tabs>
        <w:tab w:val="clear" w:pos="4536"/>
        <w:tab w:val="clear" w:pos="9072"/>
        <w:tab w:val="left" w:pos="1820"/>
      </w:tabs>
      <w:rPr>
        <w:rFonts w:ascii="Arial" w:hAnsi="Arial" w:cs="Arial"/>
      </w:rPr>
    </w:pPr>
    <w:proofErr w:type="spellStart"/>
    <w:r>
      <w:rPr>
        <w:rFonts w:ascii="Arial" w:hAnsi="Arial" w:cs="Arial"/>
      </w:rPr>
      <w:t>Rehau</w:t>
    </w:r>
    <w:proofErr w:type="spellEnd"/>
    <w:r>
      <w:rPr>
        <w:rFonts w:ascii="Arial" w:hAnsi="Arial" w:cs="Arial"/>
      </w:rPr>
      <w:t xml:space="preserve">, </w:t>
    </w:r>
    <w:r w:rsidR="00E64C45">
      <w:rPr>
        <w:rFonts w:ascii="Arial" w:hAnsi="Arial" w:cs="Arial"/>
      </w:rPr>
      <w:t>Juli</w:t>
    </w:r>
    <w:r>
      <w:rPr>
        <w:rFonts w:ascii="Arial" w:hAnsi="Arial" w:cs="Arial"/>
      </w:rPr>
      <w:t xml:space="preserve"> 202</w:t>
    </w:r>
    <w:r w:rsidR="00E64C45">
      <w:rPr>
        <w:rFonts w:ascii="Arial" w:hAnsi="Arial" w:cs="Arial"/>
      </w:rPr>
      <w:t>5</w:t>
    </w:r>
  </w:p>
  <w:p w14:paraId="549B2A5E" w14:textId="77777777" w:rsidR="00056167" w:rsidRDefault="00056167">
    <w:pPr>
      <w:pStyle w:val="Kopfzeile"/>
      <w:rPr>
        <w:rFonts w:ascii="Arial" w:hAnsi="Arial" w:cs="Arial"/>
      </w:rPr>
    </w:pPr>
  </w:p>
  <w:p w14:paraId="59F9D09A" w14:textId="38F3FF19" w:rsidR="00822F8D" w:rsidRDefault="00822F8D">
    <w:pPr>
      <w:pStyle w:val="Kopfzeile"/>
      <w:rPr>
        <w:rFonts w:ascii="Arial" w:hAnsi="Arial" w:cs="Arial"/>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0C5B"/>
    <w:rsid w:val="00002E18"/>
    <w:rsid w:val="00056167"/>
    <w:rsid w:val="00060BC4"/>
    <w:rsid w:val="00062629"/>
    <w:rsid w:val="00064CE6"/>
    <w:rsid w:val="00072172"/>
    <w:rsid w:val="00080CA8"/>
    <w:rsid w:val="00086C40"/>
    <w:rsid w:val="000A23F6"/>
    <w:rsid w:val="000C2B7C"/>
    <w:rsid w:val="000C559E"/>
    <w:rsid w:val="000D27A2"/>
    <w:rsid w:val="000F14A4"/>
    <w:rsid w:val="000F77A3"/>
    <w:rsid w:val="00103AA4"/>
    <w:rsid w:val="00115807"/>
    <w:rsid w:val="00123815"/>
    <w:rsid w:val="0013140D"/>
    <w:rsid w:val="00133A37"/>
    <w:rsid w:val="0013787B"/>
    <w:rsid w:val="00137FE0"/>
    <w:rsid w:val="0015277D"/>
    <w:rsid w:val="00154757"/>
    <w:rsid w:val="00157050"/>
    <w:rsid w:val="00160915"/>
    <w:rsid w:val="001651E0"/>
    <w:rsid w:val="001662CB"/>
    <w:rsid w:val="00182B58"/>
    <w:rsid w:val="00182F4E"/>
    <w:rsid w:val="001A311E"/>
    <w:rsid w:val="001B3C93"/>
    <w:rsid w:val="001C0E04"/>
    <w:rsid w:val="001D224F"/>
    <w:rsid w:val="001E0E9B"/>
    <w:rsid w:val="001E14A6"/>
    <w:rsid w:val="001E654C"/>
    <w:rsid w:val="001F6D1A"/>
    <w:rsid w:val="002001B5"/>
    <w:rsid w:val="00215F11"/>
    <w:rsid w:val="00233A1B"/>
    <w:rsid w:val="002477B1"/>
    <w:rsid w:val="00256BC5"/>
    <w:rsid w:val="00260A16"/>
    <w:rsid w:val="00262466"/>
    <w:rsid w:val="0026560F"/>
    <w:rsid w:val="00297D1B"/>
    <w:rsid w:val="00297F1E"/>
    <w:rsid w:val="002A24DC"/>
    <w:rsid w:val="002A27EA"/>
    <w:rsid w:val="002A373B"/>
    <w:rsid w:val="002B1DC2"/>
    <w:rsid w:val="002B2607"/>
    <w:rsid w:val="002B378A"/>
    <w:rsid w:val="002D5624"/>
    <w:rsid w:val="002D56C6"/>
    <w:rsid w:val="003234CE"/>
    <w:rsid w:val="003274D7"/>
    <w:rsid w:val="00331765"/>
    <w:rsid w:val="003411CB"/>
    <w:rsid w:val="00342F02"/>
    <w:rsid w:val="00345495"/>
    <w:rsid w:val="00347440"/>
    <w:rsid w:val="00350577"/>
    <w:rsid w:val="00354558"/>
    <w:rsid w:val="0036719A"/>
    <w:rsid w:val="003746A2"/>
    <w:rsid w:val="00380D90"/>
    <w:rsid w:val="00382F90"/>
    <w:rsid w:val="00384B77"/>
    <w:rsid w:val="00387BA3"/>
    <w:rsid w:val="00390FA8"/>
    <w:rsid w:val="003A1A79"/>
    <w:rsid w:val="003A7B55"/>
    <w:rsid w:val="003B4AAB"/>
    <w:rsid w:val="003C17EA"/>
    <w:rsid w:val="003C647D"/>
    <w:rsid w:val="003C73D2"/>
    <w:rsid w:val="00401883"/>
    <w:rsid w:val="00402BDE"/>
    <w:rsid w:val="0040391C"/>
    <w:rsid w:val="00411068"/>
    <w:rsid w:val="00423556"/>
    <w:rsid w:val="004353BF"/>
    <w:rsid w:val="0044025A"/>
    <w:rsid w:val="0046080D"/>
    <w:rsid w:val="00460D05"/>
    <w:rsid w:val="00477FA1"/>
    <w:rsid w:val="00483EBD"/>
    <w:rsid w:val="00491C64"/>
    <w:rsid w:val="00491FDB"/>
    <w:rsid w:val="004A4455"/>
    <w:rsid w:val="004C4972"/>
    <w:rsid w:val="004C76A8"/>
    <w:rsid w:val="004E0AC9"/>
    <w:rsid w:val="004F2009"/>
    <w:rsid w:val="00500234"/>
    <w:rsid w:val="00524852"/>
    <w:rsid w:val="005363AE"/>
    <w:rsid w:val="00557B1E"/>
    <w:rsid w:val="005620EB"/>
    <w:rsid w:val="0058298C"/>
    <w:rsid w:val="00584198"/>
    <w:rsid w:val="00590732"/>
    <w:rsid w:val="00594A52"/>
    <w:rsid w:val="005961C2"/>
    <w:rsid w:val="005A3599"/>
    <w:rsid w:val="005B1218"/>
    <w:rsid w:val="005B54D3"/>
    <w:rsid w:val="005D4B5D"/>
    <w:rsid w:val="005D4F98"/>
    <w:rsid w:val="005D7110"/>
    <w:rsid w:val="00606173"/>
    <w:rsid w:val="0061372F"/>
    <w:rsid w:val="00620C52"/>
    <w:rsid w:val="006236DC"/>
    <w:rsid w:val="006260B5"/>
    <w:rsid w:val="00630BD9"/>
    <w:rsid w:val="00632818"/>
    <w:rsid w:val="00634549"/>
    <w:rsid w:val="00661C3E"/>
    <w:rsid w:val="00672C26"/>
    <w:rsid w:val="006876EE"/>
    <w:rsid w:val="006905D0"/>
    <w:rsid w:val="006B4902"/>
    <w:rsid w:val="006B5296"/>
    <w:rsid w:val="006C2043"/>
    <w:rsid w:val="006C32FE"/>
    <w:rsid w:val="006D0853"/>
    <w:rsid w:val="0070075C"/>
    <w:rsid w:val="00724A6B"/>
    <w:rsid w:val="00731591"/>
    <w:rsid w:val="00744DD2"/>
    <w:rsid w:val="00751907"/>
    <w:rsid w:val="00755CED"/>
    <w:rsid w:val="00755E6A"/>
    <w:rsid w:val="00764350"/>
    <w:rsid w:val="00783661"/>
    <w:rsid w:val="00795D07"/>
    <w:rsid w:val="007B1865"/>
    <w:rsid w:val="007D677D"/>
    <w:rsid w:val="00800556"/>
    <w:rsid w:val="00820876"/>
    <w:rsid w:val="00822F8D"/>
    <w:rsid w:val="00824B49"/>
    <w:rsid w:val="00830831"/>
    <w:rsid w:val="00857E33"/>
    <w:rsid w:val="0086446A"/>
    <w:rsid w:val="00874044"/>
    <w:rsid w:val="00885B0B"/>
    <w:rsid w:val="008B3D98"/>
    <w:rsid w:val="008D0BD1"/>
    <w:rsid w:val="008D58B4"/>
    <w:rsid w:val="008E220A"/>
    <w:rsid w:val="008E66E4"/>
    <w:rsid w:val="008E6F6A"/>
    <w:rsid w:val="008E7967"/>
    <w:rsid w:val="009014C0"/>
    <w:rsid w:val="009225A7"/>
    <w:rsid w:val="0092338E"/>
    <w:rsid w:val="009242B2"/>
    <w:rsid w:val="00925760"/>
    <w:rsid w:val="00930C5B"/>
    <w:rsid w:val="009518A3"/>
    <w:rsid w:val="00971DF7"/>
    <w:rsid w:val="00972EAE"/>
    <w:rsid w:val="00976B22"/>
    <w:rsid w:val="00991C21"/>
    <w:rsid w:val="009A3CEE"/>
    <w:rsid w:val="009B6B27"/>
    <w:rsid w:val="009C077B"/>
    <w:rsid w:val="009C2D61"/>
    <w:rsid w:val="009C31F0"/>
    <w:rsid w:val="009C5D47"/>
    <w:rsid w:val="009D057A"/>
    <w:rsid w:val="009E0D1F"/>
    <w:rsid w:val="009E6283"/>
    <w:rsid w:val="009F3F74"/>
    <w:rsid w:val="00A02584"/>
    <w:rsid w:val="00A10873"/>
    <w:rsid w:val="00A14256"/>
    <w:rsid w:val="00A21BA1"/>
    <w:rsid w:val="00A31F9C"/>
    <w:rsid w:val="00A46FC6"/>
    <w:rsid w:val="00A476A6"/>
    <w:rsid w:val="00A65D28"/>
    <w:rsid w:val="00A740FB"/>
    <w:rsid w:val="00A81808"/>
    <w:rsid w:val="00A97D5A"/>
    <w:rsid w:val="00AB2ED5"/>
    <w:rsid w:val="00AC19F6"/>
    <w:rsid w:val="00AE0976"/>
    <w:rsid w:val="00B15ED4"/>
    <w:rsid w:val="00B213D6"/>
    <w:rsid w:val="00B362C6"/>
    <w:rsid w:val="00B40F5A"/>
    <w:rsid w:val="00B53882"/>
    <w:rsid w:val="00B53E9C"/>
    <w:rsid w:val="00B56E45"/>
    <w:rsid w:val="00B67E12"/>
    <w:rsid w:val="00BD1638"/>
    <w:rsid w:val="00BD7388"/>
    <w:rsid w:val="00BF60E7"/>
    <w:rsid w:val="00C04799"/>
    <w:rsid w:val="00C30AAF"/>
    <w:rsid w:val="00C349C2"/>
    <w:rsid w:val="00C42648"/>
    <w:rsid w:val="00C64692"/>
    <w:rsid w:val="00C65999"/>
    <w:rsid w:val="00C6729F"/>
    <w:rsid w:val="00C816E8"/>
    <w:rsid w:val="00C94BE4"/>
    <w:rsid w:val="00CB1CC7"/>
    <w:rsid w:val="00CB41B6"/>
    <w:rsid w:val="00CB6D8B"/>
    <w:rsid w:val="00CF6903"/>
    <w:rsid w:val="00D1701D"/>
    <w:rsid w:val="00D35DDE"/>
    <w:rsid w:val="00D52FF7"/>
    <w:rsid w:val="00D67BC7"/>
    <w:rsid w:val="00D746E3"/>
    <w:rsid w:val="00D9247C"/>
    <w:rsid w:val="00D96EB7"/>
    <w:rsid w:val="00DA5C0A"/>
    <w:rsid w:val="00DB40B6"/>
    <w:rsid w:val="00DE71A6"/>
    <w:rsid w:val="00E06F6B"/>
    <w:rsid w:val="00E23AC9"/>
    <w:rsid w:val="00E23E62"/>
    <w:rsid w:val="00E246FE"/>
    <w:rsid w:val="00E25423"/>
    <w:rsid w:val="00E25DBA"/>
    <w:rsid w:val="00E440DA"/>
    <w:rsid w:val="00E64C32"/>
    <w:rsid w:val="00E64C45"/>
    <w:rsid w:val="00E7003F"/>
    <w:rsid w:val="00E710A4"/>
    <w:rsid w:val="00E724E6"/>
    <w:rsid w:val="00E72FAA"/>
    <w:rsid w:val="00E910FD"/>
    <w:rsid w:val="00E92649"/>
    <w:rsid w:val="00E97A67"/>
    <w:rsid w:val="00EA32C7"/>
    <w:rsid w:val="00ED1D2F"/>
    <w:rsid w:val="00ED1ECA"/>
    <w:rsid w:val="00EE2D68"/>
    <w:rsid w:val="00EF419C"/>
    <w:rsid w:val="00F11C67"/>
    <w:rsid w:val="00F15EBA"/>
    <w:rsid w:val="00F209EE"/>
    <w:rsid w:val="00F269C2"/>
    <w:rsid w:val="00F40A6A"/>
    <w:rsid w:val="00F703B5"/>
    <w:rsid w:val="00F70511"/>
    <w:rsid w:val="00F766A9"/>
    <w:rsid w:val="00F82E6C"/>
    <w:rsid w:val="00F96EC7"/>
    <w:rsid w:val="00FA63DD"/>
    <w:rsid w:val="00FA71F3"/>
    <w:rsid w:val="00FB3C12"/>
    <w:rsid w:val="00FC1840"/>
    <w:rsid w:val="00FC2CA8"/>
    <w:rsid w:val="00FE15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391BF182"/>
  <w15:chartTrackingRefBased/>
  <w15:docId w15:val="{9B364A85-C2F1-4920-B830-F5A35BB00A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30C5B"/>
    <w:pPr>
      <w:spacing w:after="0" w:line="240" w:lineRule="auto"/>
    </w:pPr>
    <w:rPr>
      <w:rFonts w:ascii="Times New Roman" w:eastAsia="Times New Roman" w:hAnsi="Times New Roman" w:cs="Times New Roman"/>
      <w:sz w:val="24"/>
      <w:szCs w:val="24"/>
      <w:lang w:eastAsia="de-DE"/>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930C5B"/>
    <w:pPr>
      <w:tabs>
        <w:tab w:val="center" w:pos="4536"/>
        <w:tab w:val="right" w:pos="9072"/>
      </w:tabs>
    </w:pPr>
  </w:style>
  <w:style w:type="character" w:customStyle="1" w:styleId="KopfzeileZchn">
    <w:name w:val="Kopfzeile Zchn"/>
    <w:basedOn w:val="Absatz-Standardschriftart"/>
    <w:link w:val="Kopfzeile"/>
    <w:rsid w:val="00930C5B"/>
    <w:rPr>
      <w:rFonts w:ascii="Times New Roman" w:eastAsia="Times New Roman" w:hAnsi="Times New Roman" w:cs="Times New Roman"/>
      <w:sz w:val="24"/>
      <w:szCs w:val="24"/>
      <w:lang w:eastAsia="de-DE"/>
    </w:rPr>
  </w:style>
  <w:style w:type="paragraph" w:styleId="Fuzeile">
    <w:name w:val="footer"/>
    <w:basedOn w:val="Standard"/>
    <w:link w:val="FuzeileZchn"/>
    <w:rsid w:val="00930C5B"/>
    <w:pPr>
      <w:tabs>
        <w:tab w:val="center" w:pos="4536"/>
        <w:tab w:val="right" w:pos="9072"/>
      </w:tabs>
    </w:pPr>
  </w:style>
  <w:style w:type="character" w:customStyle="1" w:styleId="FuzeileZchn">
    <w:name w:val="Fußzeile Zchn"/>
    <w:basedOn w:val="Absatz-Standardschriftart"/>
    <w:link w:val="Fuzeile"/>
    <w:rsid w:val="00930C5B"/>
    <w:rPr>
      <w:rFonts w:ascii="Times New Roman" w:eastAsia="Times New Roman" w:hAnsi="Times New Roman" w:cs="Times New Roman"/>
      <w:sz w:val="24"/>
      <w:szCs w:val="24"/>
      <w:lang w:eastAsia="de-DE"/>
    </w:rPr>
  </w:style>
  <w:style w:type="paragraph" w:styleId="Textkrper">
    <w:name w:val="Body Text"/>
    <w:basedOn w:val="Standard"/>
    <w:link w:val="TextkrperZchn"/>
    <w:rsid w:val="00930C5B"/>
    <w:pPr>
      <w:jc w:val="both"/>
    </w:pPr>
    <w:rPr>
      <w:rFonts w:ascii="Arial" w:hAnsi="Arial" w:cs="Arial"/>
      <w:b/>
      <w:bCs/>
      <w:sz w:val="22"/>
    </w:rPr>
  </w:style>
  <w:style w:type="character" w:customStyle="1" w:styleId="TextkrperZchn">
    <w:name w:val="Textkörper Zchn"/>
    <w:basedOn w:val="Absatz-Standardschriftart"/>
    <w:link w:val="Textkrper"/>
    <w:rsid w:val="00930C5B"/>
    <w:rPr>
      <w:rFonts w:ascii="Arial" w:eastAsia="Times New Roman" w:hAnsi="Arial" w:cs="Arial"/>
      <w:b/>
      <w:bCs/>
      <w:szCs w:val="24"/>
      <w:lang w:eastAsia="de-DE"/>
    </w:rPr>
  </w:style>
  <w:style w:type="character" w:styleId="Fett">
    <w:name w:val="Strong"/>
    <w:qFormat/>
    <w:rsid w:val="00930C5B"/>
    <w:rPr>
      <w:b/>
      <w:bCs/>
    </w:rPr>
  </w:style>
  <w:style w:type="character" w:styleId="Hyperlink">
    <w:name w:val="Hyperlink"/>
    <w:basedOn w:val="Absatz-Standardschriftart"/>
    <w:uiPriority w:val="99"/>
    <w:unhideWhenUsed/>
    <w:rsid w:val="002477B1"/>
    <w:rPr>
      <w:color w:val="0563C1" w:themeColor="hyperlink"/>
      <w:u w:val="single"/>
    </w:rPr>
  </w:style>
  <w:style w:type="character" w:styleId="NichtaufgelsteErwhnung">
    <w:name w:val="Unresolved Mention"/>
    <w:basedOn w:val="Absatz-Standardschriftart"/>
    <w:uiPriority w:val="99"/>
    <w:semiHidden/>
    <w:unhideWhenUsed/>
    <w:rsid w:val="002477B1"/>
    <w:rPr>
      <w:color w:val="605E5C"/>
      <w:shd w:val="clear" w:color="auto" w:fill="E1DFDD"/>
    </w:rPr>
  </w:style>
  <w:style w:type="paragraph" w:customStyle="1" w:styleId="Verzeichnis">
    <w:name w:val="Verzeichnis"/>
    <w:basedOn w:val="Standard"/>
    <w:rsid w:val="00EF419C"/>
    <w:pPr>
      <w:suppressLineNumbers/>
      <w:suppressAutoHyphens/>
    </w:pPr>
    <w:rPr>
      <w:rFonts w:cs="Tahoma"/>
      <w:sz w:val="20"/>
      <w:szCs w:val="20"/>
    </w:rPr>
  </w:style>
  <w:style w:type="paragraph" w:customStyle="1" w:styleId="WW-Textkrper21">
    <w:name w:val="WW-Textkörper 21"/>
    <w:basedOn w:val="Standard"/>
    <w:rsid w:val="00EF419C"/>
    <w:pPr>
      <w:suppressAutoHyphens/>
      <w:spacing w:line="400" w:lineRule="exact"/>
      <w:jc w:val="both"/>
    </w:pPr>
    <w:rPr>
      <w:rFonts w:ascii="Arial" w:hAnsi="Arial" w:cs="Arial"/>
      <w:i/>
      <w:sz w:val="20"/>
      <w:szCs w:val="20"/>
    </w:rPr>
  </w:style>
  <w:style w:type="character" w:styleId="Kommentarzeichen">
    <w:name w:val="annotation reference"/>
    <w:basedOn w:val="Absatz-Standardschriftart"/>
    <w:uiPriority w:val="99"/>
    <w:semiHidden/>
    <w:unhideWhenUsed/>
    <w:rsid w:val="00731591"/>
    <w:rPr>
      <w:sz w:val="16"/>
      <w:szCs w:val="16"/>
    </w:rPr>
  </w:style>
  <w:style w:type="paragraph" w:styleId="Kommentartext">
    <w:name w:val="annotation text"/>
    <w:basedOn w:val="Standard"/>
    <w:link w:val="KommentartextZchn"/>
    <w:uiPriority w:val="99"/>
    <w:semiHidden/>
    <w:unhideWhenUsed/>
    <w:rsid w:val="00731591"/>
    <w:rPr>
      <w:sz w:val="20"/>
      <w:szCs w:val="20"/>
    </w:rPr>
  </w:style>
  <w:style w:type="character" w:customStyle="1" w:styleId="KommentartextZchn">
    <w:name w:val="Kommentartext Zchn"/>
    <w:basedOn w:val="Absatz-Standardschriftart"/>
    <w:link w:val="Kommentartext"/>
    <w:uiPriority w:val="99"/>
    <w:semiHidden/>
    <w:rsid w:val="00731591"/>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731591"/>
    <w:rPr>
      <w:b/>
      <w:bCs/>
    </w:rPr>
  </w:style>
  <w:style w:type="character" w:customStyle="1" w:styleId="KommentarthemaZchn">
    <w:name w:val="Kommentarthema Zchn"/>
    <w:basedOn w:val="KommentartextZchn"/>
    <w:link w:val="Kommentarthema"/>
    <w:uiPriority w:val="99"/>
    <w:semiHidden/>
    <w:rsid w:val="00731591"/>
    <w:rPr>
      <w:rFonts w:ascii="Times New Roman" w:eastAsia="Times New Roman" w:hAnsi="Times New Roman" w:cs="Times New Roman"/>
      <w:b/>
      <w:bCs/>
      <w:sz w:val="20"/>
      <w:szCs w:val="20"/>
      <w:lang w:eastAsia="de-DE"/>
    </w:rPr>
  </w:style>
  <w:style w:type="paragraph" w:styleId="StandardWeb">
    <w:name w:val="Normal (Web)"/>
    <w:basedOn w:val="Standard"/>
    <w:uiPriority w:val="99"/>
    <w:semiHidden/>
    <w:unhideWhenUsed/>
    <w:rsid w:val="00E64C4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534256">
      <w:bodyDiv w:val="1"/>
      <w:marLeft w:val="0"/>
      <w:marRight w:val="0"/>
      <w:marTop w:val="0"/>
      <w:marBottom w:val="0"/>
      <w:divBdr>
        <w:top w:val="none" w:sz="0" w:space="0" w:color="auto"/>
        <w:left w:val="none" w:sz="0" w:space="0" w:color="auto"/>
        <w:bottom w:val="none" w:sz="0" w:space="0" w:color="auto"/>
        <w:right w:val="none" w:sz="0" w:space="0" w:color="auto"/>
      </w:divBdr>
    </w:div>
    <w:div w:id="156313192">
      <w:bodyDiv w:val="1"/>
      <w:marLeft w:val="0"/>
      <w:marRight w:val="0"/>
      <w:marTop w:val="0"/>
      <w:marBottom w:val="0"/>
      <w:divBdr>
        <w:top w:val="none" w:sz="0" w:space="0" w:color="auto"/>
        <w:left w:val="none" w:sz="0" w:space="0" w:color="auto"/>
        <w:bottom w:val="none" w:sz="0" w:space="0" w:color="auto"/>
        <w:right w:val="none" w:sz="0" w:space="0" w:color="auto"/>
      </w:divBdr>
    </w:div>
    <w:div w:id="257838523">
      <w:bodyDiv w:val="1"/>
      <w:marLeft w:val="0"/>
      <w:marRight w:val="0"/>
      <w:marTop w:val="0"/>
      <w:marBottom w:val="0"/>
      <w:divBdr>
        <w:top w:val="none" w:sz="0" w:space="0" w:color="auto"/>
        <w:left w:val="none" w:sz="0" w:space="0" w:color="auto"/>
        <w:bottom w:val="none" w:sz="0" w:space="0" w:color="auto"/>
        <w:right w:val="none" w:sz="0" w:space="0" w:color="auto"/>
      </w:divBdr>
    </w:div>
    <w:div w:id="292492040">
      <w:bodyDiv w:val="1"/>
      <w:marLeft w:val="0"/>
      <w:marRight w:val="0"/>
      <w:marTop w:val="0"/>
      <w:marBottom w:val="0"/>
      <w:divBdr>
        <w:top w:val="none" w:sz="0" w:space="0" w:color="auto"/>
        <w:left w:val="none" w:sz="0" w:space="0" w:color="auto"/>
        <w:bottom w:val="none" w:sz="0" w:space="0" w:color="auto"/>
        <w:right w:val="none" w:sz="0" w:space="0" w:color="auto"/>
      </w:divBdr>
    </w:div>
    <w:div w:id="518010306">
      <w:bodyDiv w:val="1"/>
      <w:marLeft w:val="0"/>
      <w:marRight w:val="0"/>
      <w:marTop w:val="0"/>
      <w:marBottom w:val="0"/>
      <w:divBdr>
        <w:top w:val="none" w:sz="0" w:space="0" w:color="auto"/>
        <w:left w:val="none" w:sz="0" w:space="0" w:color="auto"/>
        <w:bottom w:val="none" w:sz="0" w:space="0" w:color="auto"/>
        <w:right w:val="none" w:sz="0" w:space="0" w:color="auto"/>
      </w:divBdr>
    </w:div>
    <w:div w:id="768155909">
      <w:bodyDiv w:val="1"/>
      <w:marLeft w:val="0"/>
      <w:marRight w:val="0"/>
      <w:marTop w:val="0"/>
      <w:marBottom w:val="0"/>
      <w:divBdr>
        <w:top w:val="none" w:sz="0" w:space="0" w:color="auto"/>
        <w:left w:val="none" w:sz="0" w:space="0" w:color="auto"/>
        <w:bottom w:val="none" w:sz="0" w:space="0" w:color="auto"/>
        <w:right w:val="none" w:sz="0" w:space="0" w:color="auto"/>
      </w:divBdr>
    </w:div>
    <w:div w:id="1058093860">
      <w:bodyDiv w:val="1"/>
      <w:marLeft w:val="0"/>
      <w:marRight w:val="0"/>
      <w:marTop w:val="0"/>
      <w:marBottom w:val="0"/>
      <w:divBdr>
        <w:top w:val="none" w:sz="0" w:space="0" w:color="auto"/>
        <w:left w:val="none" w:sz="0" w:space="0" w:color="auto"/>
        <w:bottom w:val="none" w:sz="0" w:space="0" w:color="auto"/>
        <w:right w:val="none" w:sz="0" w:space="0" w:color="auto"/>
      </w:divBdr>
    </w:div>
    <w:div w:id="1128354017">
      <w:bodyDiv w:val="1"/>
      <w:marLeft w:val="0"/>
      <w:marRight w:val="0"/>
      <w:marTop w:val="0"/>
      <w:marBottom w:val="0"/>
      <w:divBdr>
        <w:top w:val="none" w:sz="0" w:space="0" w:color="auto"/>
        <w:left w:val="none" w:sz="0" w:space="0" w:color="auto"/>
        <w:bottom w:val="none" w:sz="0" w:space="0" w:color="auto"/>
        <w:right w:val="none" w:sz="0" w:space="0" w:color="auto"/>
      </w:divBdr>
    </w:div>
    <w:div w:id="1140075566">
      <w:bodyDiv w:val="1"/>
      <w:marLeft w:val="0"/>
      <w:marRight w:val="0"/>
      <w:marTop w:val="0"/>
      <w:marBottom w:val="0"/>
      <w:divBdr>
        <w:top w:val="none" w:sz="0" w:space="0" w:color="auto"/>
        <w:left w:val="none" w:sz="0" w:space="0" w:color="auto"/>
        <w:bottom w:val="none" w:sz="0" w:space="0" w:color="auto"/>
        <w:right w:val="none" w:sz="0" w:space="0" w:color="auto"/>
      </w:divBdr>
    </w:div>
    <w:div w:id="1643080032">
      <w:bodyDiv w:val="1"/>
      <w:marLeft w:val="0"/>
      <w:marRight w:val="0"/>
      <w:marTop w:val="0"/>
      <w:marBottom w:val="0"/>
      <w:divBdr>
        <w:top w:val="none" w:sz="0" w:space="0" w:color="auto"/>
        <w:left w:val="none" w:sz="0" w:space="0" w:color="auto"/>
        <w:bottom w:val="none" w:sz="0" w:space="0" w:color="auto"/>
        <w:right w:val="none" w:sz="0" w:space="0" w:color="auto"/>
      </w:divBdr>
    </w:div>
    <w:div w:id="1834224077">
      <w:bodyDiv w:val="1"/>
      <w:marLeft w:val="0"/>
      <w:marRight w:val="0"/>
      <w:marTop w:val="0"/>
      <w:marBottom w:val="0"/>
      <w:divBdr>
        <w:top w:val="none" w:sz="0" w:space="0" w:color="auto"/>
        <w:left w:val="none" w:sz="0" w:space="0" w:color="auto"/>
        <w:bottom w:val="none" w:sz="0" w:space="0" w:color="auto"/>
        <w:right w:val="none" w:sz="0" w:space="0" w:color="auto"/>
      </w:divBdr>
    </w:div>
    <w:div w:id="1933585681">
      <w:bodyDiv w:val="1"/>
      <w:marLeft w:val="0"/>
      <w:marRight w:val="0"/>
      <w:marTop w:val="0"/>
      <w:marBottom w:val="0"/>
      <w:divBdr>
        <w:top w:val="none" w:sz="0" w:space="0" w:color="auto"/>
        <w:left w:val="none" w:sz="0" w:space="0" w:color="auto"/>
        <w:bottom w:val="none" w:sz="0" w:space="0" w:color="auto"/>
        <w:right w:val="none" w:sz="0" w:space="0" w:color="auto"/>
      </w:divBdr>
    </w:div>
    <w:div w:id="1974745869">
      <w:bodyDiv w:val="1"/>
      <w:marLeft w:val="0"/>
      <w:marRight w:val="0"/>
      <w:marTop w:val="0"/>
      <w:marBottom w:val="0"/>
      <w:divBdr>
        <w:top w:val="none" w:sz="0" w:space="0" w:color="auto"/>
        <w:left w:val="none" w:sz="0" w:space="0" w:color="auto"/>
        <w:bottom w:val="none" w:sz="0" w:space="0" w:color="auto"/>
        <w:right w:val="none" w:sz="0" w:space="0" w:color="auto"/>
      </w:divBdr>
    </w:div>
    <w:div w:id="21025325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image" Target="media/image4.jpeg"/></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837</Words>
  <Characters>5275</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6100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Kemnitzer, Pamela</dc:creator>
  <cp:keywords/>
  <dc:description/>
  <cp:lastModifiedBy>Hofmann, Celine</cp:lastModifiedBy>
  <cp:revision>29</cp:revision>
  <cp:lastPrinted>2021-07-29T06:45:00Z</cp:lastPrinted>
  <dcterms:created xsi:type="dcterms:W3CDTF">2022-01-27T09:31:00Z</dcterms:created>
  <dcterms:modified xsi:type="dcterms:W3CDTF">2025-07-25T08:16:00Z</dcterms:modified>
</cp:coreProperties>
</file>